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9678D0" w:rsidR="005837F7" w:rsidP="00E6143D" w:rsidRDefault="005837F7" w14:paraId="05971CC8" w14:textId="77777777">
      <w:pPr>
        <w:rPr>
          <w:rFonts w:cstheme="majorHAnsi"/>
        </w:rPr>
      </w:pPr>
    </w:p>
    <w:p w:rsidRPr="009678D0" w:rsidR="00B9586B" w:rsidP="00E6143D" w:rsidRDefault="00B9586B" w14:paraId="1137CB8C" w14:textId="77777777">
      <w:pPr>
        <w:rPr>
          <w:rFonts w:cstheme="majorHAnsi"/>
        </w:rPr>
      </w:pPr>
    </w:p>
    <w:p w:rsidRPr="009678D0" w:rsidR="00B9586B" w:rsidP="00E6143D" w:rsidRDefault="00B9586B" w14:paraId="248877C1" w14:textId="77777777">
      <w:pPr>
        <w:rPr>
          <w:rFonts w:cstheme="majorHAnsi"/>
        </w:rPr>
      </w:pPr>
    </w:p>
    <w:p w:rsidRPr="009678D0" w:rsidR="00B9586B" w:rsidP="00E6143D" w:rsidRDefault="00B9586B" w14:paraId="2266DBF1" w14:textId="77777777">
      <w:pPr>
        <w:rPr>
          <w:rFonts w:cstheme="majorHAnsi"/>
        </w:rPr>
      </w:pPr>
    </w:p>
    <w:p w:rsidRPr="009678D0" w:rsidR="00B9586B" w:rsidP="00E6143D" w:rsidRDefault="00B9586B" w14:paraId="5F106233" w14:textId="77777777">
      <w:pPr>
        <w:rPr>
          <w:rFonts w:cstheme="majorHAnsi"/>
        </w:rPr>
      </w:pPr>
    </w:p>
    <w:p w:rsidRPr="009678D0" w:rsidR="00B9586B" w:rsidP="00E6143D" w:rsidRDefault="00B9586B" w14:paraId="12941A78" w14:textId="77777777">
      <w:pPr>
        <w:rPr>
          <w:rFonts w:cstheme="majorHAnsi"/>
        </w:rPr>
      </w:pPr>
    </w:p>
    <w:p w:rsidRPr="009678D0" w:rsidR="00B9586B" w:rsidP="00F45469" w:rsidRDefault="00F45469" w14:paraId="56C81C33" w14:textId="77777777">
      <w:pPr>
        <w:tabs>
          <w:tab w:val="left" w:pos="6826"/>
        </w:tabs>
        <w:rPr>
          <w:rFonts w:cstheme="majorHAnsi"/>
        </w:rPr>
      </w:pPr>
      <w:r w:rsidRPr="009678D0">
        <w:rPr>
          <w:rFonts w:cstheme="majorHAnsi"/>
        </w:rPr>
        <w:tab/>
      </w:r>
    </w:p>
    <w:p w:rsidRPr="009678D0" w:rsidR="00B9586B" w:rsidP="00E6143D" w:rsidRDefault="00B9586B" w14:paraId="55EEA99E" w14:textId="77777777">
      <w:pPr>
        <w:rPr>
          <w:rFonts w:cstheme="majorHAnsi"/>
        </w:rPr>
      </w:pPr>
    </w:p>
    <w:p w:rsidRPr="009678D0" w:rsidR="00B9586B" w:rsidP="00D44E77" w:rsidRDefault="00B9586B" w14:paraId="3FEDEB1D" w14:textId="77777777">
      <w:pPr>
        <w:ind w:left="0"/>
        <w:rPr>
          <w:rFonts w:cstheme="majorHAnsi"/>
        </w:rPr>
      </w:pPr>
    </w:p>
    <w:p w:rsidRPr="009678D0" w:rsidR="00B9586B" w:rsidP="00E6143D" w:rsidRDefault="00B9586B" w14:paraId="256193C6" w14:textId="77777777">
      <w:pPr>
        <w:rPr>
          <w:rFonts w:cstheme="majorHAnsi"/>
        </w:rPr>
      </w:pPr>
    </w:p>
    <w:p w:rsidRPr="009678D0" w:rsidR="007B2E18" w:rsidP="00077510" w:rsidRDefault="00202BF6" w14:paraId="5730CDC0" w14:textId="0BCB42FE">
      <w:pPr>
        <w:ind w:left="0"/>
        <w:jc w:val="center"/>
        <w:rPr>
          <w:rFonts w:cstheme="majorHAnsi"/>
          <w:color w:val="808080" w:themeColor="background1" w:themeShade="80"/>
          <w:sz w:val="40"/>
          <w:szCs w:val="40"/>
        </w:rPr>
      </w:pPr>
      <w:r w:rsidRPr="009678D0">
        <w:rPr>
          <w:rFonts w:cstheme="majorHAnsi"/>
          <w:color w:val="808080" w:themeColor="background1" w:themeShade="80"/>
          <w:sz w:val="40"/>
          <w:szCs w:val="40"/>
        </w:rPr>
        <w:t>SECCIÓN 0</w:t>
      </w:r>
      <w:r w:rsidR="007F134A">
        <w:rPr>
          <w:rFonts w:cstheme="majorHAnsi"/>
          <w:color w:val="808080" w:themeColor="background1" w:themeShade="80"/>
          <w:sz w:val="40"/>
          <w:szCs w:val="40"/>
        </w:rPr>
        <w:t>6</w:t>
      </w:r>
      <w:r w:rsidRPr="009678D0">
        <w:rPr>
          <w:rFonts w:cstheme="majorHAnsi"/>
          <w:color w:val="808080" w:themeColor="background1" w:themeShade="80"/>
          <w:sz w:val="40"/>
          <w:szCs w:val="40"/>
        </w:rPr>
        <w:t xml:space="preserve">: </w:t>
      </w:r>
      <w:r w:rsidR="007F134A">
        <w:rPr>
          <w:rFonts w:cstheme="majorHAnsi"/>
          <w:color w:val="808080" w:themeColor="background1" w:themeShade="80"/>
          <w:sz w:val="40"/>
          <w:szCs w:val="40"/>
        </w:rPr>
        <w:t>SUMINISTRO DE EQUIPOS DE CONTROL Y PROTECCIONES</w:t>
      </w:r>
    </w:p>
    <w:p w:rsidR="00B9586B" w:rsidP="00E6143D" w:rsidRDefault="00B9586B" w14:paraId="065218F8" w14:textId="7EA911E2">
      <w:pPr>
        <w:rPr>
          <w:rFonts w:cstheme="majorHAnsi"/>
          <w:color w:val="808080" w:themeColor="background1" w:themeShade="80"/>
          <w:sz w:val="24"/>
          <w:szCs w:val="24"/>
        </w:rPr>
      </w:pPr>
    </w:p>
    <w:p w:rsidRPr="009678D0" w:rsidR="00CA252E" w:rsidP="00E6143D" w:rsidRDefault="00CA252E" w14:paraId="371FF460" w14:textId="77777777">
      <w:pPr>
        <w:rPr>
          <w:rFonts w:cstheme="majorHAnsi"/>
          <w:color w:val="808080" w:themeColor="background1" w:themeShade="80"/>
          <w:sz w:val="40"/>
          <w:szCs w:val="40"/>
        </w:rPr>
      </w:pPr>
    </w:p>
    <w:p w:rsidRPr="009678D0" w:rsidR="003813ED" w:rsidP="00E6143D" w:rsidRDefault="003813ED" w14:paraId="169489E2" w14:textId="77777777">
      <w:pPr>
        <w:rPr>
          <w:rFonts w:cstheme="majorHAnsi"/>
          <w:color w:val="808080" w:themeColor="background1" w:themeShade="80"/>
        </w:rPr>
      </w:pPr>
    </w:p>
    <w:p w:rsidRPr="009678D0" w:rsidR="00B9586B" w:rsidP="00E6143D" w:rsidRDefault="00B9586B" w14:paraId="5B7A67E2" w14:textId="77777777">
      <w:pPr>
        <w:rPr>
          <w:rFonts w:cstheme="majorHAnsi"/>
          <w:color w:val="808080" w:themeColor="background1" w:themeShade="80"/>
        </w:rPr>
      </w:pPr>
    </w:p>
    <w:p w:rsidR="00A41558" w:rsidP="00A41558" w:rsidRDefault="00761815" w14:paraId="225EAADC" w14:textId="0C6E7A66">
      <w:pPr>
        <w:ind w:left="0"/>
        <w:jc w:val="center"/>
        <w:rPr>
          <w:color w:val="808080" w:themeColor="background1" w:themeShade="80"/>
          <w:sz w:val="32"/>
          <w:szCs w:val="32"/>
          <w:lang w:val="en-US"/>
        </w:rPr>
      </w:pPr>
      <w:r w:rsidRPr="00761815">
        <w:rPr>
          <w:color w:val="808080" w:themeColor="background1" w:themeShade="80"/>
          <w:sz w:val="32"/>
          <w:szCs w:val="32"/>
          <w:lang w:val="en-US"/>
        </w:rPr>
        <w:t>24_266_OA_</w:t>
      </w:r>
      <w:r w:rsidRPr="006A4C68" w:rsidR="006A4C68">
        <w:rPr>
          <w:color w:val="808080" w:themeColor="background1" w:themeShade="80"/>
          <w:sz w:val="32"/>
          <w:szCs w:val="32"/>
          <w:lang w:val="en-US"/>
        </w:rPr>
        <w:t>E07</w:t>
      </w:r>
    </w:p>
    <w:p w:rsidRPr="009678D0" w:rsidR="00B9586B" w:rsidP="004312EB" w:rsidRDefault="00B9586B" w14:paraId="7FACF6C3" w14:textId="77777777">
      <w:pPr>
        <w:ind w:left="0"/>
        <w:rPr>
          <w:rFonts w:cstheme="majorHAnsi"/>
          <w:color w:val="808080" w:themeColor="background1" w:themeShade="80"/>
        </w:rPr>
      </w:pPr>
    </w:p>
    <w:p w:rsidRPr="009678D0" w:rsidR="00B9586B" w:rsidP="00E6143D" w:rsidRDefault="00B9586B" w14:paraId="2983A3C8" w14:textId="77777777">
      <w:pPr>
        <w:rPr>
          <w:rFonts w:cstheme="majorHAnsi"/>
          <w:color w:val="808080" w:themeColor="background1" w:themeShade="80"/>
        </w:rPr>
      </w:pPr>
    </w:p>
    <w:p w:rsidRPr="009678D0" w:rsidR="00E6143D" w:rsidP="002F46E9" w:rsidRDefault="00E6143D" w14:paraId="3A2EFCC2" w14:textId="77777777">
      <w:pPr>
        <w:ind w:left="0"/>
        <w:rPr>
          <w:rFonts w:cstheme="majorHAnsi"/>
          <w:color w:val="808080" w:themeColor="background1" w:themeShade="80"/>
        </w:rPr>
      </w:pPr>
    </w:p>
    <w:p w:rsidR="003813ED" w:rsidP="002F46E9" w:rsidRDefault="003813ED" w14:paraId="14C4732E" w14:textId="2526F634">
      <w:pPr>
        <w:ind w:left="0"/>
        <w:rPr>
          <w:rFonts w:cstheme="majorHAnsi"/>
          <w:color w:val="808080" w:themeColor="background1" w:themeShade="80"/>
        </w:rPr>
      </w:pPr>
    </w:p>
    <w:p w:rsidR="004312EB" w:rsidP="002F46E9" w:rsidRDefault="004312EB" w14:paraId="2C71622A" w14:textId="14CFA985">
      <w:pPr>
        <w:ind w:left="0"/>
        <w:rPr>
          <w:rFonts w:cstheme="majorHAnsi"/>
          <w:color w:val="808080" w:themeColor="background1" w:themeShade="80"/>
        </w:rPr>
      </w:pPr>
    </w:p>
    <w:p w:rsidRPr="009678D0" w:rsidR="004312EB" w:rsidP="002F46E9" w:rsidRDefault="004312EB" w14:paraId="7DA718FF" w14:textId="77777777">
      <w:pPr>
        <w:ind w:left="0"/>
        <w:rPr>
          <w:rFonts w:cstheme="majorHAnsi"/>
          <w:color w:val="808080" w:themeColor="background1" w:themeShade="80"/>
        </w:rPr>
      </w:pPr>
    </w:p>
    <w:p w:rsidRPr="009678D0" w:rsidR="00C662FF" w:rsidP="007B2E18" w:rsidRDefault="00C662FF" w14:paraId="4F83609C" w14:textId="77777777">
      <w:pPr>
        <w:ind w:left="0"/>
        <w:rPr>
          <w:rFonts w:cstheme="majorHAnsi"/>
          <w:color w:val="808080" w:themeColor="background1" w:themeShade="80"/>
        </w:rPr>
      </w:pPr>
    </w:p>
    <w:p w:rsidR="00B9586B" w:rsidP="00E6143D" w:rsidRDefault="00B9586B" w14:paraId="7E1E23A6" w14:textId="62BFE129">
      <w:pPr>
        <w:rPr>
          <w:rFonts w:cstheme="majorHAnsi"/>
          <w:color w:val="808080" w:themeColor="background1" w:themeShade="80"/>
        </w:rPr>
      </w:pPr>
    </w:p>
    <w:p w:rsidRPr="009678D0" w:rsidR="00CF4418" w:rsidP="00E6143D" w:rsidRDefault="00CF4418" w14:paraId="762DCB8A" w14:textId="77777777">
      <w:pPr>
        <w:rPr>
          <w:rFonts w:cstheme="majorHAnsi"/>
          <w:color w:val="808080" w:themeColor="background1" w:themeShade="80"/>
        </w:rPr>
      </w:pPr>
    </w:p>
    <w:p w:rsidRPr="009678D0" w:rsidR="00B9586B" w:rsidP="00E6143D" w:rsidRDefault="00B9586B" w14:paraId="654A957B" w14:textId="77777777">
      <w:pPr>
        <w:jc w:val="right"/>
        <w:rPr>
          <w:rFonts w:cstheme="majorHAnsi"/>
          <w:color w:val="808080" w:themeColor="background1" w:themeShade="80"/>
        </w:rPr>
        <w:sectPr w:rsidRPr="009678D0" w:rsidR="00B9586B" w:rsidSect="008358DC">
          <w:headerReference w:type="default" r:id="rId11"/>
          <w:footerReference w:type="default" r:id="rId12"/>
          <w:pgSz w:w="12240" w:h="15840" w:orient="portrait"/>
          <w:pgMar w:top="1417" w:right="1701" w:bottom="1417" w:left="1701" w:header="708" w:footer="708" w:gutter="0"/>
          <w:cols w:space="708"/>
          <w:docGrid w:linePitch="360"/>
        </w:sectPr>
      </w:pPr>
      <w:r w:rsidRPr="009678D0">
        <w:rPr>
          <w:rFonts w:cstheme="majorHAnsi"/>
          <w:color w:val="808080" w:themeColor="background1" w:themeShade="80"/>
        </w:rPr>
        <w:t>www.coordinadorelectrico.cl</w:t>
      </w:r>
    </w:p>
    <w:sdt>
      <w:sdtPr>
        <w:id w:val="-1765986394"/>
        <w:docPartObj>
          <w:docPartGallery w:val="Table of Contents"/>
          <w:docPartUnique/>
        </w:docPartObj>
        <w:rPr>
          <w:rFonts w:eastAsia="Calibri" w:cs="Calibri Light" w:eastAsiaTheme="minorAscii" w:cstheme="majorAscii"/>
          <w:color w:val="auto"/>
          <w:sz w:val="22"/>
          <w:szCs w:val="22"/>
          <w:lang w:eastAsia="en-US"/>
        </w:rPr>
      </w:sdtPr>
      <w:sdtEndPr>
        <w:rPr>
          <w:rFonts w:eastAsia="Calibri" w:cs="Calibri Light" w:eastAsiaTheme="minorAscii" w:cstheme="majorAscii"/>
          <w:b w:val="1"/>
          <w:bCs w:val="1"/>
          <w:color w:val="auto"/>
          <w:sz w:val="22"/>
          <w:szCs w:val="22"/>
          <w:lang w:eastAsia="en-US"/>
        </w:rPr>
      </w:sdtEndPr>
      <w:sdtContent>
        <w:p w:rsidRPr="009678D0" w:rsidR="00E6143D" w:rsidP="00F02325" w:rsidRDefault="00F02325" w14:paraId="79558B63" w14:textId="77777777">
          <w:pPr>
            <w:pStyle w:val="TtuloTDC"/>
            <w:jc w:val="center"/>
            <w:rPr>
              <w:rFonts w:cstheme="majorHAnsi"/>
              <w:color w:val="auto"/>
            </w:rPr>
          </w:pPr>
          <w:r w:rsidRPr="009678D0">
            <w:rPr>
              <w:rFonts w:cstheme="majorHAnsi"/>
              <w:color w:val="auto"/>
            </w:rPr>
            <w:t>ÍNDICE</w:t>
          </w:r>
        </w:p>
        <w:p w:rsidR="008C6AF6" w:rsidRDefault="00E6143D" w14:paraId="0F3044F0" w14:textId="626C6696">
          <w:pPr>
            <w:pStyle w:val="TDC1"/>
            <w:rPr>
              <w:rFonts w:asciiTheme="minorHAnsi" w:hAnsiTheme="minorHAnsi" w:eastAsiaTheme="minorEastAsia"/>
              <w:noProof/>
              <w:lang w:eastAsia="zh-CN"/>
            </w:rPr>
          </w:pPr>
          <w:r w:rsidRPr="009678D0">
            <w:rPr>
              <w:rFonts w:cstheme="majorHAnsi"/>
              <w:b/>
              <w:bCs/>
            </w:rPr>
            <w:fldChar w:fldCharType="begin"/>
          </w:r>
          <w:r w:rsidRPr="009678D0">
            <w:rPr>
              <w:rFonts w:cstheme="majorHAnsi"/>
              <w:b/>
              <w:bCs/>
            </w:rPr>
            <w:instrText xml:space="preserve"> TOC \o "1-4" \h \z \u </w:instrText>
          </w:r>
          <w:r w:rsidRPr="009678D0">
            <w:rPr>
              <w:rFonts w:cstheme="majorHAnsi"/>
              <w:b/>
              <w:bCs/>
            </w:rPr>
            <w:fldChar w:fldCharType="separate"/>
          </w:r>
          <w:hyperlink w:history="1" w:anchor="_Toc116035116">
            <w:r w:rsidRPr="006C0337" w:rsidR="008C6AF6">
              <w:rPr>
                <w:rStyle w:val="Hipervnculo"/>
                <w:noProof/>
              </w:rPr>
              <w:t>6.1</w:t>
            </w:r>
            <w:r w:rsidR="008C6AF6">
              <w:rPr>
                <w:rFonts w:asciiTheme="minorHAnsi" w:hAnsiTheme="minorHAnsi" w:eastAsiaTheme="minorEastAsia"/>
                <w:noProof/>
                <w:lang w:eastAsia="zh-CN"/>
              </w:rPr>
              <w:tab/>
            </w:r>
            <w:r w:rsidRPr="006C0337" w:rsidR="008C6AF6">
              <w:rPr>
                <w:rStyle w:val="Hipervnculo"/>
                <w:noProof/>
              </w:rPr>
              <w:t>ALCANCE Y OBJETIVO</w:t>
            </w:r>
            <w:r w:rsidR="008C6AF6">
              <w:rPr>
                <w:noProof/>
                <w:webHidden/>
              </w:rPr>
              <w:tab/>
            </w:r>
            <w:r w:rsidR="008C6AF6">
              <w:rPr>
                <w:noProof/>
                <w:webHidden/>
              </w:rPr>
              <w:fldChar w:fldCharType="begin"/>
            </w:r>
            <w:r w:rsidR="008C6AF6">
              <w:rPr>
                <w:noProof/>
                <w:webHidden/>
              </w:rPr>
              <w:instrText xml:space="preserve"> PAGEREF _Toc116035116 \h </w:instrText>
            </w:r>
            <w:r w:rsidR="008C6AF6">
              <w:rPr>
                <w:noProof/>
                <w:webHidden/>
              </w:rPr>
            </w:r>
            <w:r w:rsidR="008C6AF6">
              <w:rPr>
                <w:noProof/>
                <w:webHidden/>
              </w:rPr>
              <w:fldChar w:fldCharType="separate"/>
            </w:r>
            <w:r w:rsidR="008C6AF6">
              <w:rPr>
                <w:noProof/>
                <w:webHidden/>
              </w:rPr>
              <w:t>4</w:t>
            </w:r>
            <w:r w:rsidR="008C6AF6">
              <w:rPr>
                <w:noProof/>
                <w:webHidden/>
              </w:rPr>
              <w:fldChar w:fldCharType="end"/>
            </w:r>
          </w:hyperlink>
        </w:p>
        <w:p w:rsidR="008C6AF6" w:rsidRDefault="008C6AF6" w14:paraId="49D1699A" w14:textId="35B53D88">
          <w:pPr>
            <w:pStyle w:val="TDC1"/>
            <w:rPr>
              <w:rFonts w:asciiTheme="minorHAnsi" w:hAnsiTheme="minorHAnsi" w:eastAsiaTheme="minorEastAsia"/>
              <w:noProof/>
              <w:lang w:eastAsia="zh-CN"/>
            </w:rPr>
          </w:pPr>
          <w:hyperlink w:history="1" w:anchor="_Toc116035117">
            <w:r w:rsidRPr="006C0337">
              <w:rPr>
                <w:rStyle w:val="Hipervnculo"/>
                <w:rFonts w:cstheme="majorHAnsi"/>
                <w:noProof/>
              </w:rPr>
              <w:t>6.2</w:t>
            </w:r>
            <w:r>
              <w:rPr>
                <w:rFonts w:asciiTheme="minorHAnsi" w:hAnsiTheme="minorHAnsi" w:eastAsiaTheme="minorEastAsia"/>
                <w:noProof/>
                <w:lang w:eastAsia="zh-CN"/>
              </w:rPr>
              <w:tab/>
            </w:r>
            <w:r w:rsidRPr="006C0337">
              <w:rPr>
                <w:rStyle w:val="Hipervnculo"/>
                <w:rFonts w:cstheme="majorHAnsi"/>
                <w:noProof/>
              </w:rPr>
              <w:t>CÓDIGOS Y NORMAS</w:t>
            </w:r>
            <w:r>
              <w:rPr>
                <w:noProof/>
                <w:webHidden/>
              </w:rPr>
              <w:tab/>
            </w:r>
            <w:r>
              <w:rPr>
                <w:noProof/>
                <w:webHidden/>
              </w:rPr>
              <w:fldChar w:fldCharType="begin"/>
            </w:r>
            <w:r>
              <w:rPr>
                <w:noProof/>
                <w:webHidden/>
              </w:rPr>
              <w:instrText xml:space="preserve"> PAGEREF _Toc116035117 \h </w:instrText>
            </w:r>
            <w:r>
              <w:rPr>
                <w:noProof/>
                <w:webHidden/>
              </w:rPr>
            </w:r>
            <w:r>
              <w:rPr>
                <w:noProof/>
                <w:webHidden/>
              </w:rPr>
              <w:fldChar w:fldCharType="separate"/>
            </w:r>
            <w:r>
              <w:rPr>
                <w:noProof/>
                <w:webHidden/>
              </w:rPr>
              <w:t>4</w:t>
            </w:r>
            <w:r>
              <w:rPr>
                <w:noProof/>
                <w:webHidden/>
              </w:rPr>
              <w:fldChar w:fldCharType="end"/>
            </w:r>
          </w:hyperlink>
        </w:p>
        <w:p w:rsidR="008C6AF6" w:rsidRDefault="008C6AF6" w14:paraId="01CD1E8D" w14:textId="69832DDE">
          <w:pPr>
            <w:pStyle w:val="TDC1"/>
            <w:rPr>
              <w:rFonts w:asciiTheme="minorHAnsi" w:hAnsiTheme="minorHAnsi" w:eastAsiaTheme="minorEastAsia"/>
              <w:noProof/>
              <w:lang w:eastAsia="zh-CN"/>
            </w:rPr>
          </w:pPr>
          <w:hyperlink w:history="1" w:anchor="_Toc116035118">
            <w:r w:rsidRPr="006C0337">
              <w:rPr>
                <w:rStyle w:val="Hipervnculo"/>
                <w:rFonts w:cstheme="majorHAnsi"/>
                <w:noProof/>
              </w:rPr>
              <w:t>6.3</w:t>
            </w:r>
            <w:r>
              <w:rPr>
                <w:rFonts w:asciiTheme="minorHAnsi" w:hAnsiTheme="minorHAnsi" w:eastAsiaTheme="minorEastAsia"/>
                <w:noProof/>
                <w:lang w:eastAsia="zh-CN"/>
              </w:rPr>
              <w:tab/>
            </w:r>
            <w:r w:rsidRPr="006C0337">
              <w:rPr>
                <w:rStyle w:val="Hipervnculo"/>
                <w:rFonts w:cstheme="majorHAnsi"/>
                <w:noProof/>
              </w:rPr>
              <w:t>ESPECIFICACIONES GENERALES DEL SISTEMA DE CONTROL</w:t>
            </w:r>
            <w:r>
              <w:rPr>
                <w:noProof/>
                <w:webHidden/>
              </w:rPr>
              <w:tab/>
            </w:r>
            <w:r>
              <w:rPr>
                <w:noProof/>
                <w:webHidden/>
              </w:rPr>
              <w:fldChar w:fldCharType="begin"/>
            </w:r>
            <w:r>
              <w:rPr>
                <w:noProof/>
                <w:webHidden/>
              </w:rPr>
              <w:instrText xml:space="preserve"> PAGEREF _Toc116035118 \h </w:instrText>
            </w:r>
            <w:r>
              <w:rPr>
                <w:noProof/>
                <w:webHidden/>
              </w:rPr>
            </w:r>
            <w:r>
              <w:rPr>
                <w:noProof/>
                <w:webHidden/>
              </w:rPr>
              <w:fldChar w:fldCharType="separate"/>
            </w:r>
            <w:r>
              <w:rPr>
                <w:noProof/>
                <w:webHidden/>
              </w:rPr>
              <w:t>5</w:t>
            </w:r>
            <w:r>
              <w:rPr>
                <w:noProof/>
                <w:webHidden/>
              </w:rPr>
              <w:fldChar w:fldCharType="end"/>
            </w:r>
          </w:hyperlink>
        </w:p>
        <w:p w:rsidR="008C6AF6" w:rsidRDefault="008C6AF6" w14:paraId="3519C663" w14:textId="3A6F4864">
          <w:pPr>
            <w:pStyle w:val="TDC3"/>
            <w:rPr>
              <w:rFonts w:asciiTheme="minorHAnsi" w:hAnsiTheme="minorHAnsi" w:eastAsiaTheme="minorEastAsia"/>
              <w:noProof/>
              <w:lang w:eastAsia="zh-CN"/>
            </w:rPr>
          </w:pPr>
          <w:hyperlink w:history="1" w:anchor="_Toc116035119">
            <w:r w:rsidRPr="006C0337">
              <w:rPr>
                <w:rStyle w:val="Hipervnculo"/>
                <w:noProof/>
              </w:rPr>
              <w:t>6.3.1</w:t>
            </w:r>
            <w:r>
              <w:rPr>
                <w:rFonts w:asciiTheme="minorHAnsi" w:hAnsiTheme="minorHAnsi" w:eastAsiaTheme="minorEastAsia"/>
                <w:noProof/>
                <w:lang w:eastAsia="zh-CN"/>
              </w:rPr>
              <w:tab/>
            </w:r>
            <w:r w:rsidRPr="006C0337">
              <w:rPr>
                <w:rStyle w:val="Hipervnculo"/>
                <w:noProof/>
              </w:rPr>
              <w:t>EQUIPOS PARA EL SISTEMA DE CONTROL LOCAL</w:t>
            </w:r>
            <w:r>
              <w:rPr>
                <w:noProof/>
                <w:webHidden/>
              </w:rPr>
              <w:tab/>
            </w:r>
            <w:r>
              <w:rPr>
                <w:noProof/>
                <w:webHidden/>
              </w:rPr>
              <w:fldChar w:fldCharType="begin"/>
            </w:r>
            <w:r>
              <w:rPr>
                <w:noProof/>
                <w:webHidden/>
              </w:rPr>
              <w:instrText xml:space="preserve"> PAGEREF _Toc116035119 \h </w:instrText>
            </w:r>
            <w:r>
              <w:rPr>
                <w:noProof/>
                <w:webHidden/>
              </w:rPr>
            </w:r>
            <w:r>
              <w:rPr>
                <w:noProof/>
                <w:webHidden/>
              </w:rPr>
              <w:fldChar w:fldCharType="separate"/>
            </w:r>
            <w:r>
              <w:rPr>
                <w:noProof/>
                <w:webHidden/>
              </w:rPr>
              <w:t>6</w:t>
            </w:r>
            <w:r>
              <w:rPr>
                <w:noProof/>
                <w:webHidden/>
              </w:rPr>
              <w:fldChar w:fldCharType="end"/>
            </w:r>
          </w:hyperlink>
        </w:p>
        <w:p w:rsidR="008C6AF6" w:rsidRDefault="008C6AF6" w14:paraId="38DCA287" w14:textId="5582BA1B">
          <w:pPr>
            <w:pStyle w:val="TDC4"/>
            <w:rPr>
              <w:rFonts w:asciiTheme="minorHAnsi" w:hAnsiTheme="minorHAnsi" w:eastAsiaTheme="minorEastAsia"/>
              <w:noProof/>
              <w:lang w:eastAsia="zh-CN"/>
            </w:rPr>
          </w:pPr>
          <w:hyperlink w:history="1" w:anchor="_Toc116035128">
            <w:r w:rsidRPr="006C0337">
              <w:rPr>
                <w:rStyle w:val="Hipervnculo"/>
                <w:noProof/>
              </w:rPr>
              <w:t>6.3.1.1</w:t>
            </w:r>
            <w:r>
              <w:rPr>
                <w:rFonts w:asciiTheme="minorHAnsi" w:hAnsiTheme="minorHAnsi" w:eastAsiaTheme="minorEastAsia"/>
                <w:noProof/>
                <w:lang w:eastAsia="zh-CN"/>
              </w:rPr>
              <w:tab/>
            </w:r>
            <w:r w:rsidRPr="006C0337">
              <w:rPr>
                <w:rStyle w:val="Hipervnculo"/>
                <w:noProof/>
              </w:rPr>
              <w:t>Unidades de Control Local</w:t>
            </w:r>
            <w:r>
              <w:rPr>
                <w:noProof/>
                <w:webHidden/>
              </w:rPr>
              <w:tab/>
            </w:r>
            <w:r>
              <w:rPr>
                <w:noProof/>
                <w:webHidden/>
              </w:rPr>
              <w:fldChar w:fldCharType="begin"/>
            </w:r>
            <w:r>
              <w:rPr>
                <w:noProof/>
                <w:webHidden/>
              </w:rPr>
              <w:instrText xml:space="preserve"> PAGEREF _Toc116035128 \h </w:instrText>
            </w:r>
            <w:r>
              <w:rPr>
                <w:noProof/>
                <w:webHidden/>
              </w:rPr>
            </w:r>
            <w:r>
              <w:rPr>
                <w:noProof/>
                <w:webHidden/>
              </w:rPr>
              <w:fldChar w:fldCharType="separate"/>
            </w:r>
            <w:r>
              <w:rPr>
                <w:noProof/>
                <w:webHidden/>
              </w:rPr>
              <w:t>6</w:t>
            </w:r>
            <w:r>
              <w:rPr>
                <w:noProof/>
                <w:webHidden/>
              </w:rPr>
              <w:fldChar w:fldCharType="end"/>
            </w:r>
          </w:hyperlink>
        </w:p>
        <w:p w:rsidR="008C6AF6" w:rsidRDefault="008C6AF6" w14:paraId="0353E85E" w14:textId="2C61590D">
          <w:pPr>
            <w:pStyle w:val="TDC4"/>
            <w:rPr>
              <w:rFonts w:asciiTheme="minorHAnsi" w:hAnsiTheme="minorHAnsi" w:eastAsiaTheme="minorEastAsia"/>
              <w:noProof/>
              <w:lang w:eastAsia="zh-CN"/>
            </w:rPr>
          </w:pPr>
          <w:hyperlink w:history="1" w:anchor="_Toc116035129">
            <w:r w:rsidRPr="006C0337">
              <w:rPr>
                <w:rStyle w:val="Hipervnculo"/>
                <w:noProof/>
              </w:rPr>
              <w:t>6.3.1.2</w:t>
            </w:r>
            <w:r>
              <w:rPr>
                <w:rFonts w:asciiTheme="minorHAnsi" w:hAnsiTheme="minorHAnsi" w:eastAsiaTheme="minorEastAsia"/>
                <w:noProof/>
                <w:lang w:eastAsia="zh-CN"/>
              </w:rPr>
              <w:tab/>
            </w:r>
            <w:r w:rsidRPr="006C0337">
              <w:rPr>
                <w:rStyle w:val="Hipervnculo"/>
                <w:noProof/>
              </w:rPr>
              <w:t>Instrumentos Indicadores</w:t>
            </w:r>
            <w:r>
              <w:rPr>
                <w:noProof/>
                <w:webHidden/>
              </w:rPr>
              <w:tab/>
            </w:r>
            <w:r>
              <w:rPr>
                <w:noProof/>
                <w:webHidden/>
              </w:rPr>
              <w:fldChar w:fldCharType="begin"/>
            </w:r>
            <w:r>
              <w:rPr>
                <w:noProof/>
                <w:webHidden/>
              </w:rPr>
              <w:instrText xml:space="preserve"> PAGEREF _Toc116035129 \h </w:instrText>
            </w:r>
            <w:r>
              <w:rPr>
                <w:noProof/>
                <w:webHidden/>
              </w:rPr>
            </w:r>
            <w:r>
              <w:rPr>
                <w:noProof/>
                <w:webHidden/>
              </w:rPr>
              <w:fldChar w:fldCharType="separate"/>
            </w:r>
            <w:r>
              <w:rPr>
                <w:noProof/>
                <w:webHidden/>
              </w:rPr>
              <w:t>9</w:t>
            </w:r>
            <w:r>
              <w:rPr>
                <w:noProof/>
                <w:webHidden/>
              </w:rPr>
              <w:fldChar w:fldCharType="end"/>
            </w:r>
          </w:hyperlink>
        </w:p>
        <w:p w:rsidR="008C6AF6" w:rsidRDefault="008C6AF6" w14:paraId="45061106" w14:textId="3412DD1C">
          <w:pPr>
            <w:pStyle w:val="TDC4"/>
            <w:rPr>
              <w:rFonts w:asciiTheme="minorHAnsi" w:hAnsiTheme="minorHAnsi" w:eastAsiaTheme="minorEastAsia"/>
              <w:noProof/>
              <w:lang w:eastAsia="zh-CN"/>
            </w:rPr>
          </w:pPr>
          <w:hyperlink w:history="1" w:anchor="_Toc116035130">
            <w:r w:rsidRPr="006C0337">
              <w:rPr>
                <w:rStyle w:val="Hipervnculo"/>
                <w:noProof/>
              </w:rPr>
              <w:t>6.3.1.3</w:t>
            </w:r>
            <w:r>
              <w:rPr>
                <w:rFonts w:asciiTheme="minorHAnsi" w:hAnsiTheme="minorHAnsi" w:eastAsiaTheme="minorEastAsia"/>
                <w:noProof/>
                <w:lang w:eastAsia="zh-CN"/>
              </w:rPr>
              <w:tab/>
            </w:r>
            <w:r w:rsidRPr="006C0337">
              <w:rPr>
                <w:rStyle w:val="Hipervnculo"/>
                <w:noProof/>
              </w:rPr>
              <w:t>Conversores De Medida</w:t>
            </w:r>
            <w:r>
              <w:rPr>
                <w:noProof/>
                <w:webHidden/>
              </w:rPr>
              <w:tab/>
            </w:r>
            <w:r>
              <w:rPr>
                <w:noProof/>
                <w:webHidden/>
              </w:rPr>
              <w:fldChar w:fldCharType="begin"/>
            </w:r>
            <w:r>
              <w:rPr>
                <w:noProof/>
                <w:webHidden/>
              </w:rPr>
              <w:instrText xml:space="preserve"> PAGEREF _Toc116035130 \h </w:instrText>
            </w:r>
            <w:r>
              <w:rPr>
                <w:noProof/>
                <w:webHidden/>
              </w:rPr>
            </w:r>
            <w:r>
              <w:rPr>
                <w:noProof/>
                <w:webHidden/>
              </w:rPr>
              <w:fldChar w:fldCharType="separate"/>
            </w:r>
            <w:r>
              <w:rPr>
                <w:noProof/>
                <w:webHidden/>
              </w:rPr>
              <w:t>9</w:t>
            </w:r>
            <w:r>
              <w:rPr>
                <w:noProof/>
                <w:webHidden/>
              </w:rPr>
              <w:fldChar w:fldCharType="end"/>
            </w:r>
          </w:hyperlink>
        </w:p>
        <w:p w:rsidR="008C6AF6" w:rsidRDefault="008C6AF6" w14:paraId="14C7F9D6" w14:textId="2503C19B">
          <w:pPr>
            <w:pStyle w:val="TDC4"/>
            <w:rPr>
              <w:rFonts w:asciiTheme="minorHAnsi" w:hAnsiTheme="minorHAnsi" w:eastAsiaTheme="minorEastAsia"/>
              <w:noProof/>
              <w:lang w:eastAsia="zh-CN"/>
            </w:rPr>
          </w:pPr>
          <w:hyperlink w:history="1" w:anchor="_Toc116035131">
            <w:r w:rsidRPr="006C0337">
              <w:rPr>
                <w:rStyle w:val="Hipervnculo"/>
                <w:noProof/>
              </w:rPr>
              <w:t>6.3.1.4</w:t>
            </w:r>
            <w:r>
              <w:rPr>
                <w:rFonts w:asciiTheme="minorHAnsi" w:hAnsiTheme="minorHAnsi" w:eastAsiaTheme="minorEastAsia"/>
                <w:noProof/>
                <w:lang w:eastAsia="zh-CN"/>
              </w:rPr>
              <w:tab/>
            </w:r>
            <w:r w:rsidRPr="006C0337">
              <w:rPr>
                <w:rStyle w:val="Hipervnculo"/>
                <w:noProof/>
              </w:rPr>
              <w:t>Relés Auxiliares</w:t>
            </w:r>
            <w:r>
              <w:rPr>
                <w:noProof/>
                <w:webHidden/>
              </w:rPr>
              <w:tab/>
            </w:r>
            <w:r>
              <w:rPr>
                <w:noProof/>
                <w:webHidden/>
              </w:rPr>
              <w:fldChar w:fldCharType="begin"/>
            </w:r>
            <w:r>
              <w:rPr>
                <w:noProof/>
                <w:webHidden/>
              </w:rPr>
              <w:instrText xml:space="preserve"> PAGEREF _Toc116035131 \h </w:instrText>
            </w:r>
            <w:r>
              <w:rPr>
                <w:noProof/>
                <w:webHidden/>
              </w:rPr>
            </w:r>
            <w:r>
              <w:rPr>
                <w:noProof/>
                <w:webHidden/>
              </w:rPr>
              <w:fldChar w:fldCharType="separate"/>
            </w:r>
            <w:r>
              <w:rPr>
                <w:noProof/>
                <w:webHidden/>
              </w:rPr>
              <w:t>9</w:t>
            </w:r>
            <w:r>
              <w:rPr>
                <w:noProof/>
                <w:webHidden/>
              </w:rPr>
              <w:fldChar w:fldCharType="end"/>
            </w:r>
          </w:hyperlink>
        </w:p>
        <w:p w:rsidR="008C6AF6" w:rsidRDefault="008C6AF6" w14:paraId="56C84B60" w14:textId="515C66B8">
          <w:pPr>
            <w:pStyle w:val="TDC4"/>
            <w:rPr>
              <w:rFonts w:asciiTheme="minorHAnsi" w:hAnsiTheme="minorHAnsi" w:eastAsiaTheme="minorEastAsia"/>
              <w:noProof/>
              <w:lang w:eastAsia="zh-CN"/>
            </w:rPr>
          </w:pPr>
          <w:hyperlink w:history="1" w:anchor="_Toc116035132">
            <w:r w:rsidRPr="006C0337">
              <w:rPr>
                <w:rStyle w:val="Hipervnculo"/>
                <w:noProof/>
              </w:rPr>
              <w:t>6.3.1.5</w:t>
            </w:r>
            <w:r>
              <w:rPr>
                <w:rFonts w:asciiTheme="minorHAnsi" w:hAnsiTheme="minorHAnsi" w:eastAsiaTheme="minorEastAsia"/>
                <w:noProof/>
                <w:lang w:eastAsia="zh-CN"/>
              </w:rPr>
              <w:tab/>
            </w:r>
            <w:r w:rsidRPr="006C0337">
              <w:rPr>
                <w:rStyle w:val="Hipervnculo"/>
                <w:noProof/>
              </w:rPr>
              <w:t>Contactores</w:t>
            </w:r>
            <w:r>
              <w:rPr>
                <w:noProof/>
                <w:webHidden/>
              </w:rPr>
              <w:tab/>
            </w:r>
            <w:r>
              <w:rPr>
                <w:noProof/>
                <w:webHidden/>
              </w:rPr>
              <w:fldChar w:fldCharType="begin"/>
            </w:r>
            <w:r>
              <w:rPr>
                <w:noProof/>
                <w:webHidden/>
              </w:rPr>
              <w:instrText xml:space="preserve"> PAGEREF _Toc116035132 \h </w:instrText>
            </w:r>
            <w:r>
              <w:rPr>
                <w:noProof/>
                <w:webHidden/>
              </w:rPr>
            </w:r>
            <w:r>
              <w:rPr>
                <w:noProof/>
                <w:webHidden/>
              </w:rPr>
              <w:fldChar w:fldCharType="separate"/>
            </w:r>
            <w:r>
              <w:rPr>
                <w:noProof/>
                <w:webHidden/>
              </w:rPr>
              <w:t>11</w:t>
            </w:r>
            <w:r>
              <w:rPr>
                <w:noProof/>
                <w:webHidden/>
              </w:rPr>
              <w:fldChar w:fldCharType="end"/>
            </w:r>
          </w:hyperlink>
        </w:p>
        <w:p w:rsidR="008C6AF6" w:rsidRDefault="008C6AF6" w14:paraId="5D008A66" w14:textId="70038753">
          <w:pPr>
            <w:pStyle w:val="TDC4"/>
            <w:rPr>
              <w:rFonts w:asciiTheme="minorHAnsi" w:hAnsiTheme="minorHAnsi" w:eastAsiaTheme="minorEastAsia"/>
              <w:noProof/>
              <w:lang w:eastAsia="zh-CN"/>
            </w:rPr>
          </w:pPr>
          <w:hyperlink w:history="1" w:anchor="_Toc116035133">
            <w:r w:rsidRPr="006C0337">
              <w:rPr>
                <w:rStyle w:val="Hipervnculo"/>
                <w:noProof/>
              </w:rPr>
              <w:t>6.3.1.6</w:t>
            </w:r>
            <w:r>
              <w:rPr>
                <w:rFonts w:asciiTheme="minorHAnsi" w:hAnsiTheme="minorHAnsi" w:eastAsiaTheme="minorEastAsia"/>
                <w:noProof/>
                <w:lang w:eastAsia="zh-CN"/>
              </w:rPr>
              <w:tab/>
            </w:r>
            <w:r w:rsidRPr="006C0337">
              <w:rPr>
                <w:rStyle w:val="Hipervnculo"/>
                <w:noProof/>
              </w:rPr>
              <w:t>Block de Prueba</w:t>
            </w:r>
            <w:r>
              <w:rPr>
                <w:noProof/>
                <w:webHidden/>
              </w:rPr>
              <w:tab/>
            </w:r>
            <w:r>
              <w:rPr>
                <w:noProof/>
                <w:webHidden/>
              </w:rPr>
              <w:fldChar w:fldCharType="begin"/>
            </w:r>
            <w:r>
              <w:rPr>
                <w:noProof/>
                <w:webHidden/>
              </w:rPr>
              <w:instrText xml:space="preserve"> PAGEREF _Toc116035133 \h </w:instrText>
            </w:r>
            <w:r>
              <w:rPr>
                <w:noProof/>
                <w:webHidden/>
              </w:rPr>
            </w:r>
            <w:r>
              <w:rPr>
                <w:noProof/>
                <w:webHidden/>
              </w:rPr>
              <w:fldChar w:fldCharType="separate"/>
            </w:r>
            <w:r>
              <w:rPr>
                <w:noProof/>
                <w:webHidden/>
              </w:rPr>
              <w:t>11</w:t>
            </w:r>
            <w:r>
              <w:rPr>
                <w:noProof/>
                <w:webHidden/>
              </w:rPr>
              <w:fldChar w:fldCharType="end"/>
            </w:r>
          </w:hyperlink>
        </w:p>
        <w:p w:rsidR="008C6AF6" w:rsidRDefault="008C6AF6" w14:paraId="78CA53CD" w14:textId="5BD0C302">
          <w:pPr>
            <w:pStyle w:val="TDC4"/>
            <w:rPr>
              <w:rFonts w:asciiTheme="minorHAnsi" w:hAnsiTheme="minorHAnsi" w:eastAsiaTheme="minorEastAsia"/>
              <w:noProof/>
              <w:lang w:eastAsia="zh-CN"/>
            </w:rPr>
          </w:pPr>
          <w:hyperlink w:history="1" w:anchor="_Toc116035134">
            <w:r w:rsidRPr="006C0337">
              <w:rPr>
                <w:rStyle w:val="Hipervnculo"/>
                <w:noProof/>
              </w:rPr>
              <w:t>6.3.1.7</w:t>
            </w:r>
            <w:r>
              <w:rPr>
                <w:rFonts w:asciiTheme="minorHAnsi" w:hAnsiTheme="minorHAnsi" w:eastAsiaTheme="minorEastAsia"/>
                <w:noProof/>
                <w:lang w:eastAsia="zh-CN"/>
              </w:rPr>
              <w:tab/>
            </w:r>
            <w:r w:rsidRPr="006C0337">
              <w:rPr>
                <w:rStyle w:val="Hipervnculo"/>
                <w:noProof/>
              </w:rPr>
              <w:t>Interruptores Automáticos Termomagnéticos</w:t>
            </w:r>
            <w:r>
              <w:rPr>
                <w:noProof/>
                <w:webHidden/>
              </w:rPr>
              <w:tab/>
            </w:r>
            <w:r>
              <w:rPr>
                <w:noProof/>
                <w:webHidden/>
              </w:rPr>
              <w:fldChar w:fldCharType="begin"/>
            </w:r>
            <w:r>
              <w:rPr>
                <w:noProof/>
                <w:webHidden/>
              </w:rPr>
              <w:instrText xml:space="preserve"> PAGEREF _Toc116035134 \h </w:instrText>
            </w:r>
            <w:r>
              <w:rPr>
                <w:noProof/>
                <w:webHidden/>
              </w:rPr>
            </w:r>
            <w:r>
              <w:rPr>
                <w:noProof/>
                <w:webHidden/>
              </w:rPr>
              <w:fldChar w:fldCharType="separate"/>
            </w:r>
            <w:r>
              <w:rPr>
                <w:noProof/>
                <w:webHidden/>
              </w:rPr>
              <w:t>12</w:t>
            </w:r>
            <w:r>
              <w:rPr>
                <w:noProof/>
                <w:webHidden/>
              </w:rPr>
              <w:fldChar w:fldCharType="end"/>
            </w:r>
          </w:hyperlink>
        </w:p>
        <w:p w:rsidR="008C6AF6" w:rsidRDefault="008C6AF6" w14:paraId="04FDDD22" w14:textId="46F2E3D7">
          <w:pPr>
            <w:pStyle w:val="TDC4"/>
            <w:rPr>
              <w:rFonts w:asciiTheme="minorHAnsi" w:hAnsiTheme="minorHAnsi" w:eastAsiaTheme="minorEastAsia"/>
              <w:noProof/>
              <w:lang w:eastAsia="zh-CN"/>
            </w:rPr>
          </w:pPr>
          <w:hyperlink w:history="1" w:anchor="_Toc116035135">
            <w:r w:rsidRPr="006C0337">
              <w:rPr>
                <w:rStyle w:val="Hipervnculo"/>
                <w:noProof/>
              </w:rPr>
              <w:t>6.3.1.8</w:t>
            </w:r>
            <w:r>
              <w:rPr>
                <w:rFonts w:asciiTheme="minorHAnsi" w:hAnsiTheme="minorHAnsi" w:eastAsiaTheme="minorEastAsia"/>
                <w:noProof/>
                <w:lang w:eastAsia="zh-CN"/>
              </w:rPr>
              <w:tab/>
            </w:r>
            <w:r w:rsidRPr="006C0337">
              <w:rPr>
                <w:rStyle w:val="Hipervnculo"/>
                <w:noProof/>
              </w:rPr>
              <w:t>Medidores de Energía</w:t>
            </w:r>
            <w:r>
              <w:rPr>
                <w:noProof/>
                <w:webHidden/>
              </w:rPr>
              <w:tab/>
            </w:r>
            <w:r>
              <w:rPr>
                <w:noProof/>
                <w:webHidden/>
              </w:rPr>
              <w:fldChar w:fldCharType="begin"/>
            </w:r>
            <w:r>
              <w:rPr>
                <w:noProof/>
                <w:webHidden/>
              </w:rPr>
              <w:instrText xml:space="preserve"> PAGEREF _Toc116035135 \h </w:instrText>
            </w:r>
            <w:r>
              <w:rPr>
                <w:noProof/>
                <w:webHidden/>
              </w:rPr>
            </w:r>
            <w:r>
              <w:rPr>
                <w:noProof/>
                <w:webHidden/>
              </w:rPr>
              <w:fldChar w:fldCharType="separate"/>
            </w:r>
            <w:r>
              <w:rPr>
                <w:noProof/>
                <w:webHidden/>
              </w:rPr>
              <w:t>12</w:t>
            </w:r>
            <w:r>
              <w:rPr>
                <w:noProof/>
                <w:webHidden/>
              </w:rPr>
              <w:fldChar w:fldCharType="end"/>
            </w:r>
          </w:hyperlink>
        </w:p>
        <w:p w:rsidR="008C6AF6" w:rsidRDefault="008C6AF6" w14:paraId="1A1905FF" w14:textId="64DCD303">
          <w:pPr>
            <w:pStyle w:val="TDC3"/>
            <w:rPr>
              <w:rFonts w:asciiTheme="minorHAnsi" w:hAnsiTheme="minorHAnsi" w:eastAsiaTheme="minorEastAsia"/>
              <w:noProof/>
              <w:lang w:eastAsia="zh-CN"/>
            </w:rPr>
          </w:pPr>
          <w:hyperlink w:history="1" w:anchor="_Toc116035136">
            <w:r w:rsidRPr="006C0337">
              <w:rPr>
                <w:rStyle w:val="Hipervnculo"/>
                <w:noProof/>
              </w:rPr>
              <w:t>6.3.2</w:t>
            </w:r>
            <w:r>
              <w:rPr>
                <w:rFonts w:asciiTheme="minorHAnsi" w:hAnsiTheme="minorHAnsi" w:eastAsiaTheme="minorEastAsia"/>
                <w:noProof/>
                <w:lang w:eastAsia="zh-CN"/>
              </w:rPr>
              <w:tab/>
            </w:r>
            <w:r w:rsidRPr="006C0337">
              <w:rPr>
                <w:rStyle w:val="Hipervnculo"/>
                <w:noProof/>
              </w:rPr>
              <w:t>SISTEMA DE CONTROL LOCAL CENTRALIZADO</w:t>
            </w:r>
            <w:r>
              <w:rPr>
                <w:noProof/>
                <w:webHidden/>
              </w:rPr>
              <w:tab/>
            </w:r>
            <w:r>
              <w:rPr>
                <w:noProof/>
                <w:webHidden/>
              </w:rPr>
              <w:fldChar w:fldCharType="begin"/>
            </w:r>
            <w:r>
              <w:rPr>
                <w:noProof/>
                <w:webHidden/>
              </w:rPr>
              <w:instrText xml:space="preserve"> PAGEREF _Toc116035136 \h </w:instrText>
            </w:r>
            <w:r>
              <w:rPr>
                <w:noProof/>
                <w:webHidden/>
              </w:rPr>
            </w:r>
            <w:r>
              <w:rPr>
                <w:noProof/>
                <w:webHidden/>
              </w:rPr>
              <w:fldChar w:fldCharType="separate"/>
            </w:r>
            <w:r>
              <w:rPr>
                <w:noProof/>
                <w:webHidden/>
              </w:rPr>
              <w:t>13</w:t>
            </w:r>
            <w:r>
              <w:rPr>
                <w:noProof/>
                <w:webHidden/>
              </w:rPr>
              <w:fldChar w:fldCharType="end"/>
            </w:r>
          </w:hyperlink>
        </w:p>
        <w:p w:rsidR="008C6AF6" w:rsidRDefault="008C6AF6" w14:paraId="4D07B44B" w14:textId="013F4BED">
          <w:pPr>
            <w:pStyle w:val="TDC3"/>
            <w:rPr>
              <w:rFonts w:asciiTheme="minorHAnsi" w:hAnsiTheme="minorHAnsi" w:eastAsiaTheme="minorEastAsia"/>
              <w:noProof/>
              <w:lang w:eastAsia="zh-CN"/>
            </w:rPr>
          </w:pPr>
          <w:hyperlink w:history="1" w:anchor="_Toc116035139">
            <w:r w:rsidRPr="006C0337">
              <w:rPr>
                <w:rStyle w:val="Hipervnculo"/>
                <w:rFonts w:eastAsiaTheme="majorEastAsia"/>
                <w:noProof/>
              </w:rPr>
              <w:t>6.3.3</w:t>
            </w:r>
            <w:r>
              <w:rPr>
                <w:rFonts w:asciiTheme="minorHAnsi" w:hAnsiTheme="minorHAnsi" w:eastAsiaTheme="minorEastAsia"/>
                <w:noProof/>
                <w:lang w:eastAsia="zh-CN"/>
              </w:rPr>
              <w:tab/>
            </w:r>
            <w:r w:rsidRPr="006C0337">
              <w:rPr>
                <w:rStyle w:val="Hipervnculo"/>
                <w:noProof/>
              </w:rPr>
              <w:t>R</w:t>
            </w:r>
            <w:r w:rsidRPr="006C0337">
              <w:rPr>
                <w:rStyle w:val="Hipervnculo"/>
                <w:rFonts w:eastAsiaTheme="majorEastAsia"/>
                <w:noProof/>
              </w:rPr>
              <w:t>equisitos Generales</w:t>
            </w:r>
            <w:r>
              <w:rPr>
                <w:noProof/>
                <w:webHidden/>
              </w:rPr>
              <w:tab/>
            </w:r>
            <w:r>
              <w:rPr>
                <w:noProof/>
                <w:webHidden/>
              </w:rPr>
              <w:fldChar w:fldCharType="begin"/>
            </w:r>
            <w:r>
              <w:rPr>
                <w:noProof/>
                <w:webHidden/>
              </w:rPr>
              <w:instrText xml:space="preserve"> PAGEREF _Toc116035139 \h </w:instrText>
            </w:r>
            <w:r>
              <w:rPr>
                <w:noProof/>
                <w:webHidden/>
              </w:rPr>
            </w:r>
            <w:r>
              <w:rPr>
                <w:noProof/>
                <w:webHidden/>
              </w:rPr>
              <w:fldChar w:fldCharType="separate"/>
            </w:r>
            <w:r>
              <w:rPr>
                <w:noProof/>
                <w:webHidden/>
              </w:rPr>
              <w:t>13</w:t>
            </w:r>
            <w:r>
              <w:rPr>
                <w:noProof/>
                <w:webHidden/>
              </w:rPr>
              <w:fldChar w:fldCharType="end"/>
            </w:r>
          </w:hyperlink>
        </w:p>
        <w:p w:rsidR="008C6AF6" w:rsidRDefault="008C6AF6" w14:paraId="3B9C84FA" w14:textId="2B65217E">
          <w:pPr>
            <w:pStyle w:val="TDC3"/>
            <w:rPr>
              <w:rFonts w:asciiTheme="minorHAnsi" w:hAnsiTheme="minorHAnsi" w:eastAsiaTheme="minorEastAsia"/>
              <w:noProof/>
              <w:lang w:eastAsia="zh-CN"/>
            </w:rPr>
          </w:pPr>
          <w:hyperlink w:history="1" w:anchor="_Toc116035142">
            <w:r w:rsidRPr="006C0337">
              <w:rPr>
                <w:rStyle w:val="Hipervnculo"/>
                <w:noProof/>
              </w:rPr>
              <w:t>6.3.4</w:t>
            </w:r>
            <w:r>
              <w:rPr>
                <w:rFonts w:asciiTheme="minorHAnsi" w:hAnsiTheme="minorHAnsi" w:eastAsiaTheme="minorEastAsia"/>
                <w:noProof/>
                <w:lang w:eastAsia="zh-CN"/>
              </w:rPr>
              <w:tab/>
            </w:r>
            <w:r w:rsidRPr="006C0337">
              <w:rPr>
                <w:rStyle w:val="Hipervnculo"/>
                <w:noProof/>
              </w:rPr>
              <w:t>Documentación técnica del control centralizado</w:t>
            </w:r>
            <w:r>
              <w:rPr>
                <w:noProof/>
                <w:webHidden/>
              </w:rPr>
              <w:tab/>
            </w:r>
            <w:r>
              <w:rPr>
                <w:noProof/>
                <w:webHidden/>
              </w:rPr>
              <w:fldChar w:fldCharType="begin"/>
            </w:r>
            <w:r>
              <w:rPr>
                <w:noProof/>
                <w:webHidden/>
              </w:rPr>
              <w:instrText xml:space="preserve"> PAGEREF _Toc116035142 \h </w:instrText>
            </w:r>
            <w:r>
              <w:rPr>
                <w:noProof/>
                <w:webHidden/>
              </w:rPr>
            </w:r>
            <w:r>
              <w:rPr>
                <w:noProof/>
                <w:webHidden/>
              </w:rPr>
              <w:fldChar w:fldCharType="separate"/>
            </w:r>
            <w:r>
              <w:rPr>
                <w:noProof/>
                <w:webHidden/>
              </w:rPr>
              <w:t>14</w:t>
            </w:r>
            <w:r>
              <w:rPr>
                <w:noProof/>
                <w:webHidden/>
              </w:rPr>
              <w:fldChar w:fldCharType="end"/>
            </w:r>
          </w:hyperlink>
        </w:p>
        <w:p w:rsidR="008C6AF6" w:rsidRDefault="008C6AF6" w14:paraId="7EA63B97" w14:textId="5BA28F1A">
          <w:pPr>
            <w:pStyle w:val="TDC3"/>
            <w:rPr>
              <w:rFonts w:asciiTheme="minorHAnsi" w:hAnsiTheme="minorHAnsi" w:eastAsiaTheme="minorEastAsia"/>
              <w:noProof/>
              <w:lang w:eastAsia="zh-CN"/>
            </w:rPr>
          </w:pPr>
          <w:hyperlink w:history="1" w:anchor="_Toc116035143">
            <w:r w:rsidRPr="006C0337">
              <w:rPr>
                <w:rStyle w:val="Hipervnculo"/>
                <w:noProof/>
              </w:rPr>
              <w:t>6.3.5</w:t>
            </w:r>
            <w:r>
              <w:rPr>
                <w:rFonts w:asciiTheme="minorHAnsi" w:hAnsiTheme="minorHAnsi" w:eastAsiaTheme="minorEastAsia"/>
                <w:noProof/>
                <w:lang w:eastAsia="zh-CN"/>
              </w:rPr>
              <w:tab/>
            </w:r>
            <w:r w:rsidRPr="006C0337">
              <w:rPr>
                <w:rStyle w:val="Hipervnculo"/>
                <w:noProof/>
              </w:rPr>
              <w:t>Documento “Diseño de Software”</w:t>
            </w:r>
            <w:r>
              <w:rPr>
                <w:noProof/>
                <w:webHidden/>
              </w:rPr>
              <w:tab/>
            </w:r>
            <w:r>
              <w:rPr>
                <w:noProof/>
                <w:webHidden/>
              </w:rPr>
              <w:fldChar w:fldCharType="begin"/>
            </w:r>
            <w:r>
              <w:rPr>
                <w:noProof/>
                <w:webHidden/>
              </w:rPr>
              <w:instrText xml:space="preserve"> PAGEREF _Toc116035143 \h </w:instrText>
            </w:r>
            <w:r>
              <w:rPr>
                <w:noProof/>
                <w:webHidden/>
              </w:rPr>
            </w:r>
            <w:r>
              <w:rPr>
                <w:noProof/>
                <w:webHidden/>
              </w:rPr>
              <w:fldChar w:fldCharType="separate"/>
            </w:r>
            <w:r>
              <w:rPr>
                <w:noProof/>
                <w:webHidden/>
              </w:rPr>
              <w:t>15</w:t>
            </w:r>
            <w:r>
              <w:rPr>
                <w:noProof/>
                <w:webHidden/>
              </w:rPr>
              <w:fldChar w:fldCharType="end"/>
            </w:r>
          </w:hyperlink>
        </w:p>
        <w:p w:rsidR="008C6AF6" w:rsidRDefault="008C6AF6" w14:paraId="4A4908B7" w14:textId="1DA6914A">
          <w:pPr>
            <w:pStyle w:val="TDC3"/>
            <w:rPr>
              <w:rFonts w:asciiTheme="minorHAnsi" w:hAnsiTheme="minorHAnsi" w:eastAsiaTheme="minorEastAsia"/>
              <w:noProof/>
              <w:lang w:eastAsia="zh-CN"/>
            </w:rPr>
          </w:pPr>
          <w:hyperlink w:history="1" w:anchor="_Toc116035144">
            <w:r w:rsidRPr="006C0337">
              <w:rPr>
                <w:rStyle w:val="Hipervnculo"/>
                <w:noProof/>
              </w:rPr>
              <w:t>6.3.6</w:t>
            </w:r>
            <w:r>
              <w:rPr>
                <w:rFonts w:asciiTheme="minorHAnsi" w:hAnsiTheme="minorHAnsi" w:eastAsiaTheme="minorEastAsia"/>
                <w:noProof/>
                <w:lang w:eastAsia="zh-CN"/>
              </w:rPr>
              <w:tab/>
            </w:r>
            <w:r w:rsidRPr="006C0337">
              <w:rPr>
                <w:rStyle w:val="Hipervnculo"/>
                <w:noProof/>
              </w:rPr>
              <w:t>Manuales de los Equipos</w:t>
            </w:r>
            <w:r>
              <w:rPr>
                <w:noProof/>
                <w:webHidden/>
              </w:rPr>
              <w:tab/>
            </w:r>
            <w:r>
              <w:rPr>
                <w:noProof/>
                <w:webHidden/>
              </w:rPr>
              <w:fldChar w:fldCharType="begin"/>
            </w:r>
            <w:r>
              <w:rPr>
                <w:noProof/>
                <w:webHidden/>
              </w:rPr>
              <w:instrText xml:space="preserve"> PAGEREF _Toc116035144 \h </w:instrText>
            </w:r>
            <w:r>
              <w:rPr>
                <w:noProof/>
                <w:webHidden/>
              </w:rPr>
            </w:r>
            <w:r>
              <w:rPr>
                <w:noProof/>
                <w:webHidden/>
              </w:rPr>
              <w:fldChar w:fldCharType="separate"/>
            </w:r>
            <w:r>
              <w:rPr>
                <w:noProof/>
                <w:webHidden/>
              </w:rPr>
              <w:t>15</w:t>
            </w:r>
            <w:r>
              <w:rPr>
                <w:noProof/>
                <w:webHidden/>
              </w:rPr>
              <w:fldChar w:fldCharType="end"/>
            </w:r>
          </w:hyperlink>
        </w:p>
        <w:p w:rsidR="008C6AF6" w:rsidRDefault="008C6AF6" w14:paraId="6EE02DDE" w14:textId="1A69EA31">
          <w:pPr>
            <w:pStyle w:val="TDC3"/>
            <w:rPr>
              <w:rFonts w:asciiTheme="minorHAnsi" w:hAnsiTheme="minorHAnsi" w:eastAsiaTheme="minorEastAsia"/>
              <w:noProof/>
              <w:lang w:eastAsia="zh-CN"/>
            </w:rPr>
          </w:pPr>
          <w:hyperlink w:history="1" w:anchor="_Toc116035145">
            <w:r w:rsidRPr="006C0337">
              <w:rPr>
                <w:rStyle w:val="Hipervnculo"/>
                <w:noProof/>
              </w:rPr>
              <w:t>6.3.7</w:t>
            </w:r>
            <w:r>
              <w:rPr>
                <w:rFonts w:asciiTheme="minorHAnsi" w:hAnsiTheme="minorHAnsi" w:eastAsiaTheme="minorEastAsia"/>
                <w:noProof/>
                <w:lang w:eastAsia="zh-CN"/>
              </w:rPr>
              <w:tab/>
            </w:r>
            <w:r w:rsidRPr="006C0337">
              <w:rPr>
                <w:rStyle w:val="Hipervnculo"/>
                <w:noProof/>
              </w:rPr>
              <w:t>Manual del Operador</w:t>
            </w:r>
            <w:r>
              <w:rPr>
                <w:noProof/>
                <w:webHidden/>
              </w:rPr>
              <w:tab/>
            </w:r>
            <w:r>
              <w:rPr>
                <w:noProof/>
                <w:webHidden/>
              </w:rPr>
              <w:fldChar w:fldCharType="begin"/>
            </w:r>
            <w:r>
              <w:rPr>
                <w:noProof/>
                <w:webHidden/>
              </w:rPr>
              <w:instrText xml:space="preserve"> PAGEREF _Toc116035145 \h </w:instrText>
            </w:r>
            <w:r>
              <w:rPr>
                <w:noProof/>
                <w:webHidden/>
              </w:rPr>
            </w:r>
            <w:r>
              <w:rPr>
                <w:noProof/>
                <w:webHidden/>
              </w:rPr>
              <w:fldChar w:fldCharType="separate"/>
            </w:r>
            <w:r>
              <w:rPr>
                <w:noProof/>
                <w:webHidden/>
              </w:rPr>
              <w:t>15</w:t>
            </w:r>
            <w:r>
              <w:rPr>
                <w:noProof/>
                <w:webHidden/>
              </w:rPr>
              <w:fldChar w:fldCharType="end"/>
            </w:r>
          </w:hyperlink>
        </w:p>
        <w:p w:rsidR="008C6AF6" w:rsidRDefault="008C6AF6" w14:paraId="294C923D" w14:textId="578872E1">
          <w:pPr>
            <w:pStyle w:val="TDC3"/>
            <w:rPr>
              <w:rFonts w:asciiTheme="minorHAnsi" w:hAnsiTheme="minorHAnsi" w:eastAsiaTheme="minorEastAsia"/>
              <w:noProof/>
              <w:lang w:eastAsia="zh-CN"/>
            </w:rPr>
          </w:pPr>
          <w:hyperlink w:history="1" w:anchor="_Toc116035146">
            <w:r w:rsidRPr="006C0337">
              <w:rPr>
                <w:rStyle w:val="Hipervnculo"/>
                <w:noProof/>
              </w:rPr>
              <w:t>6.3.8</w:t>
            </w:r>
            <w:r>
              <w:rPr>
                <w:rFonts w:asciiTheme="minorHAnsi" w:hAnsiTheme="minorHAnsi" w:eastAsiaTheme="minorEastAsia"/>
                <w:noProof/>
                <w:lang w:eastAsia="zh-CN"/>
              </w:rPr>
              <w:tab/>
            </w:r>
            <w:r w:rsidRPr="006C0337">
              <w:rPr>
                <w:rStyle w:val="Hipervnculo"/>
                <w:noProof/>
              </w:rPr>
              <w:t>Listado de documentación del sistema</w:t>
            </w:r>
            <w:r>
              <w:rPr>
                <w:noProof/>
                <w:webHidden/>
              </w:rPr>
              <w:tab/>
            </w:r>
            <w:r>
              <w:rPr>
                <w:noProof/>
                <w:webHidden/>
              </w:rPr>
              <w:fldChar w:fldCharType="begin"/>
            </w:r>
            <w:r>
              <w:rPr>
                <w:noProof/>
                <w:webHidden/>
              </w:rPr>
              <w:instrText xml:space="preserve"> PAGEREF _Toc116035146 \h </w:instrText>
            </w:r>
            <w:r>
              <w:rPr>
                <w:noProof/>
                <w:webHidden/>
              </w:rPr>
            </w:r>
            <w:r>
              <w:rPr>
                <w:noProof/>
                <w:webHidden/>
              </w:rPr>
              <w:fldChar w:fldCharType="separate"/>
            </w:r>
            <w:r>
              <w:rPr>
                <w:noProof/>
                <w:webHidden/>
              </w:rPr>
              <w:t>16</w:t>
            </w:r>
            <w:r>
              <w:rPr>
                <w:noProof/>
                <w:webHidden/>
              </w:rPr>
              <w:fldChar w:fldCharType="end"/>
            </w:r>
          </w:hyperlink>
        </w:p>
        <w:p w:rsidR="008C6AF6" w:rsidRDefault="008C6AF6" w14:paraId="7992F9E9" w14:textId="1E739FBF">
          <w:pPr>
            <w:pStyle w:val="TDC3"/>
            <w:rPr>
              <w:rFonts w:asciiTheme="minorHAnsi" w:hAnsiTheme="minorHAnsi" w:eastAsiaTheme="minorEastAsia"/>
              <w:noProof/>
              <w:lang w:eastAsia="zh-CN"/>
            </w:rPr>
          </w:pPr>
          <w:hyperlink w:history="1" w:anchor="_Toc116035147">
            <w:r w:rsidRPr="006C0337">
              <w:rPr>
                <w:rStyle w:val="Hipervnculo"/>
                <w:noProof/>
              </w:rPr>
              <w:t>6.3.9</w:t>
            </w:r>
            <w:r>
              <w:rPr>
                <w:rFonts w:asciiTheme="minorHAnsi" w:hAnsiTheme="minorHAnsi" w:eastAsiaTheme="minorEastAsia"/>
                <w:noProof/>
                <w:lang w:eastAsia="zh-CN"/>
              </w:rPr>
              <w:tab/>
            </w:r>
            <w:r w:rsidRPr="006C0337">
              <w:rPr>
                <w:rStyle w:val="Hipervnculo"/>
                <w:noProof/>
              </w:rPr>
              <w:t>EQUIPOS PARA EL SISTEMA DE CONTROL REMOTO</w:t>
            </w:r>
            <w:r>
              <w:rPr>
                <w:noProof/>
                <w:webHidden/>
              </w:rPr>
              <w:tab/>
            </w:r>
            <w:r>
              <w:rPr>
                <w:noProof/>
                <w:webHidden/>
              </w:rPr>
              <w:fldChar w:fldCharType="begin"/>
            </w:r>
            <w:r>
              <w:rPr>
                <w:noProof/>
                <w:webHidden/>
              </w:rPr>
              <w:instrText xml:space="preserve"> PAGEREF _Toc116035147 \h </w:instrText>
            </w:r>
            <w:r>
              <w:rPr>
                <w:noProof/>
                <w:webHidden/>
              </w:rPr>
            </w:r>
            <w:r>
              <w:rPr>
                <w:noProof/>
                <w:webHidden/>
              </w:rPr>
              <w:fldChar w:fldCharType="separate"/>
            </w:r>
            <w:r>
              <w:rPr>
                <w:noProof/>
                <w:webHidden/>
              </w:rPr>
              <w:t>16</w:t>
            </w:r>
            <w:r>
              <w:rPr>
                <w:noProof/>
                <w:webHidden/>
              </w:rPr>
              <w:fldChar w:fldCharType="end"/>
            </w:r>
          </w:hyperlink>
        </w:p>
        <w:p w:rsidR="008C6AF6" w:rsidRDefault="008C6AF6" w14:paraId="168A51FD" w14:textId="2CDBBEDC">
          <w:pPr>
            <w:pStyle w:val="TDC3"/>
            <w:rPr>
              <w:rFonts w:asciiTheme="minorHAnsi" w:hAnsiTheme="minorHAnsi" w:eastAsiaTheme="minorEastAsia"/>
              <w:noProof/>
              <w:lang w:eastAsia="zh-CN"/>
            </w:rPr>
          </w:pPr>
          <w:hyperlink w:history="1" w:anchor="_Toc116035148">
            <w:r w:rsidRPr="006C0337">
              <w:rPr>
                <w:rStyle w:val="Hipervnculo"/>
                <w:noProof/>
              </w:rPr>
              <w:t>6.3.10</w:t>
            </w:r>
            <w:r>
              <w:rPr>
                <w:rFonts w:asciiTheme="minorHAnsi" w:hAnsiTheme="minorHAnsi" w:eastAsiaTheme="minorEastAsia"/>
                <w:noProof/>
                <w:lang w:eastAsia="zh-CN"/>
              </w:rPr>
              <w:tab/>
            </w:r>
            <w:r w:rsidRPr="006C0337">
              <w:rPr>
                <w:rStyle w:val="Hipervnculo"/>
                <w:noProof/>
              </w:rPr>
              <w:t>Concentradores de datos para la subestación o Gateway</w:t>
            </w:r>
            <w:r>
              <w:rPr>
                <w:noProof/>
                <w:webHidden/>
              </w:rPr>
              <w:tab/>
            </w:r>
            <w:r>
              <w:rPr>
                <w:noProof/>
                <w:webHidden/>
              </w:rPr>
              <w:fldChar w:fldCharType="begin"/>
            </w:r>
            <w:r>
              <w:rPr>
                <w:noProof/>
                <w:webHidden/>
              </w:rPr>
              <w:instrText xml:space="preserve"> PAGEREF _Toc116035148 \h </w:instrText>
            </w:r>
            <w:r>
              <w:rPr>
                <w:noProof/>
                <w:webHidden/>
              </w:rPr>
            </w:r>
            <w:r>
              <w:rPr>
                <w:noProof/>
                <w:webHidden/>
              </w:rPr>
              <w:fldChar w:fldCharType="separate"/>
            </w:r>
            <w:r>
              <w:rPr>
                <w:noProof/>
                <w:webHidden/>
              </w:rPr>
              <w:t>16</w:t>
            </w:r>
            <w:r>
              <w:rPr>
                <w:noProof/>
                <w:webHidden/>
              </w:rPr>
              <w:fldChar w:fldCharType="end"/>
            </w:r>
          </w:hyperlink>
        </w:p>
        <w:p w:rsidR="008C6AF6" w:rsidRDefault="008C6AF6" w14:paraId="53781194" w14:textId="477F273E">
          <w:pPr>
            <w:pStyle w:val="TDC3"/>
            <w:rPr>
              <w:rFonts w:asciiTheme="minorHAnsi" w:hAnsiTheme="minorHAnsi" w:eastAsiaTheme="minorEastAsia"/>
              <w:noProof/>
              <w:lang w:eastAsia="zh-CN"/>
            </w:rPr>
          </w:pPr>
          <w:hyperlink w:history="1" w:anchor="_Toc116035149">
            <w:r w:rsidRPr="006C0337">
              <w:rPr>
                <w:rStyle w:val="Hipervnculo"/>
                <w:noProof/>
              </w:rPr>
              <w:t>6.3.11</w:t>
            </w:r>
            <w:r>
              <w:rPr>
                <w:rFonts w:asciiTheme="minorHAnsi" w:hAnsiTheme="minorHAnsi" w:eastAsiaTheme="minorEastAsia"/>
                <w:noProof/>
                <w:lang w:eastAsia="zh-CN"/>
              </w:rPr>
              <w:tab/>
            </w:r>
            <w:r w:rsidRPr="006C0337">
              <w:rPr>
                <w:rStyle w:val="Hipervnculo"/>
                <w:noProof/>
              </w:rPr>
              <w:t>Red de Datos</w:t>
            </w:r>
            <w:r>
              <w:rPr>
                <w:noProof/>
                <w:webHidden/>
              </w:rPr>
              <w:tab/>
            </w:r>
            <w:r>
              <w:rPr>
                <w:noProof/>
                <w:webHidden/>
              </w:rPr>
              <w:fldChar w:fldCharType="begin"/>
            </w:r>
            <w:r>
              <w:rPr>
                <w:noProof/>
                <w:webHidden/>
              </w:rPr>
              <w:instrText xml:space="preserve"> PAGEREF _Toc116035149 \h </w:instrText>
            </w:r>
            <w:r>
              <w:rPr>
                <w:noProof/>
                <w:webHidden/>
              </w:rPr>
            </w:r>
            <w:r>
              <w:rPr>
                <w:noProof/>
                <w:webHidden/>
              </w:rPr>
              <w:fldChar w:fldCharType="separate"/>
            </w:r>
            <w:r>
              <w:rPr>
                <w:noProof/>
                <w:webHidden/>
              </w:rPr>
              <w:t>16</w:t>
            </w:r>
            <w:r>
              <w:rPr>
                <w:noProof/>
                <w:webHidden/>
              </w:rPr>
              <w:fldChar w:fldCharType="end"/>
            </w:r>
          </w:hyperlink>
        </w:p>
        <w:p w:rsidR="008C6AF6" w:rsidRDefault="008C6AF6" w14:paraId="40473D39" w14:textId="1B363CBB">
          <w:pPr>
            <w:pStyle w:val="TDC3"/>
            <w:rPr>
              <w:rFonts w:asciiTheme="minorHAnsi" w:hAnsiTheme="minorHAnsi" w:eastAsiaTheme="minorEastAsia"/>
              <w:noProof/>
              <w:lang w:eastAsia="zh-CN"/>
            </w:rPr>
          </w:pPr>
          <w:hyperlink w:history="1" w:anchor="_Toc116035150">
            <w:r w:rsidRPr="006C0337">
              <w:rPr>
                <w:rStyle w:val="Hipervnculo"/>
                <w:noProof/>
              </w:rPr>
              <w:t>6.3.12</w:t>
            </w:r>
            <w:r>
              <w:rPr>
                <w:rFonts w:asciiTheme="minorHAnsi" w:hAnsiTheme="minorHAnsi" w:eastAsiaTheme="minorEastAsia"/>
                <w:noProof/>
                <w:lang w:eastAsia="zh-CN"/>
              </w:rPr>
              <w:tab/>
            </w:r>
            <w:r w:rsidRPr="006C0337">
              <w:rPr>
                <w:rStyle w:val="Hipervnculo"/>
                <w:noProof/>
              </w:rPr>
              <w:t>RELOJ GPS</w:t>
            </w:r>
            <w:r>
              <w:rPr>
                <w:noProof/>
                <w:webHidden/>
              </w:rPr>
              <w:tab/>
            </w:r>
            <w:r>
              <w:rPr>
                <w:noProof/>
                <w:webHidden/>
              </w:rPr>
              <w:fldChar w:fldCharType="begin"/>
            </w:r>
            <w:r>
              <w:rPr>
                <w:noProof/>
                <w:webHidden/>
              </w:rPr>
              <w:instrText xml:space="preserve"> PAGEREF _Toc116035150 \h </w:instrText>
            </w:r>
            <w:r>
              <w:rPr>
                <w:noProof/>
                <w:webHidden/>
              </w:rPr>
            </w:r>
            <w:r>
              <w:rPr>
                <w:noProof/>
                <w:webHidden/>
              </w:rPr>
              <w:fldChar w:fldCharType="separate"/>
            </w:r>
            <w:r>
              <w:rPr>
                <w:noProof/>
                <w:webHidden/>
              </w:rPr>
              <w:t>16</w:t>
            </w:r>
            <w:r>
              <w:rPr>
                <w:noProof/>
                <w:webHidden/>
              </w:rPr>
              <w:fldChar w:fldCharType="end"/>
            </w:r>
          </w:hyperlink>
        </w:p>
        <w:p w:rsidR="008C6AF6" w:rsidRDefault="008C6AF6" w14:paraId="0804811D" w14:textId="56790B7B">
          <w:pPr>
            <w:pStyle w:val="TDC3"/>
            <w:rPr>
              <w:rFonts w:asciiTheme="minorHAnsi" w:hAnsiTheme="minorHAnsi" w:eastAsiaTheme="minorEastAsia"/>
              <w:noProof/>
              <w:lang w:eastAsia="zh-CN"/>
            </w:rPr>
          </w:pPr>
          <w:hyperlink w:history="1" w:anchor="_Toc116035151">
            <w:r w:rsidRPr="006C0337">
              <w:rPr>
                <w:rStyle w:val="Hipervnculo"/>
                <w:noProof/>
              </w:rPr>
              <w:t>6.3.13</w:t>
            </w:r>
            <w:r>
              <w:rPr>
                <w:rFonts w:asciiTheme="minorHAnsi" w:hAnsiTheme="minorHAnsi" w:eastAsiaTheme="minorEastAsia"/>
                <w:noProof/>
                <w:lang w:eastAsia="zh-CN"/>
              </w:rPr>
              <w:tab/>
            </w:r>
            <w:r w:rsidRPr="006C0337">
              <w:rPr>
                <w:rStyle w:val="Hipervnculo"/>
                <w:noProof/>
              </w:rPr>
              <w:t>Pantalla</w:t>
            </w:r>
            <w:r>
              <w:rPr>
                <w:noProof/>
                <w:webHidden/>
              </w:rPr>
              <w:tab/>
            </w:r>
            <w:r>
              <w:rPr>
                <w:noProof/>
                <w:webHidden/>
              </w:rPr>
              <w:fldChar w:fldCharType="begin"/>
            </w:r>
            <w:r>
              <w:rPr>
                <w:noProof/>
                <w:webHidden/>
              </w:rPr>
              <w:instrText xml:space="preserve"> PAGEREF _Toc116035151 \h </w:instrText>
            </w:r>
            <w:r>
              <w:rPr>
                <w:noProof/>
                <w:webHidden/>
              </w:rPr>
            </w:r>
            <w:r>
              <w:rPr>
                <w:noProof/>
                <w:webHidden/>
              </w:rPr>
              <w:fldChar w:fldCharType="separate"/>
            </w:r>
            <w:r>
              <w:rPr>
                <w:noProof/>
                <w:webHidden/>
              </w:rPr>
              <w:t>17</w:t>
            </w:r>
            <w:r>
              <w:rPr>
                <w:noProof/>
                <w:webHidden/>
              </w:rPr>
              <w:fldChar w:fldCharType="end"/>
            </w:r>
          </w:hyperlink>
        </w:p>
        <w:p w:rsidR="008C6AF6" w:rsidRDefault="008C6AF6" w14:paraId="2FD9DB00" w14:textId="579DF942">
          <w:pPr>
            <w:pStyle w:val="TDC3"/>
            <w:rPr>
              <w:rFonts w:asciiTheme="minorHAnsi" w:hAnsiTheme="minorHAnsi" w:eastAsiaTheme="minorEastAsia"/>
              <w:noProof/>
              <w:lang w:eastAsia="zh-CN"/>
            </w:rPr>
          </w:pPr>
          <w:hyperlink w:history="1" w:anchor="_Toc116035152">
            <w:r w:rsidRPr="006C0337">
              <w:rPr>
                <w:rStyle w:val="Hipervnculo"/>
                <w:noProof/>
              </w:rPr>
              <w:t>6.3.14</w:t>
            </w:r>
            <w:r>
              <w:rPr>
                <w:rFonts w:asciiTheme="minorHAnsi" w:hAnsiTheme="minorHAnsi" w:eastAsiaTheme="minorEastAsia"/>
                <w:noProof/>
                <w:lang w:eastAsia="zh-CN"/>
              </w:rPr>
              <w:tab/>
            </w:r>
            <w:r w:rsidRPr="006C0337">
              <w:rPr>
                <w:rStyle w:val="Hipervnculo"/>
                <w:noProof/>
              </w:rPr>
              <w:t>Interconexión con el centro de operación de EL MANDANTE</w:t>
            </w:r>
            <w:r>
              <w:rPr>
                <w:noProof/>
                <w:webHidden/>
              </w:rPr>
              <w:tab/>
            </w:r>
            <w:r>
              <w:rPr>
                <w:noProof/>
                <w:webHidden/>
              </w:rPr>
              <w:fldChar w:fldCharType="begin"/>
            </w:r>
            <w:r>
              <w:rPr>
                <w:noProof/>
                <w:webHidden/>
              </w:rPr>
              <w:instrText xml:space="preserve"> PAGEREF _Toc116035152 \h </w:instrText>
            </w:r>
            <w:r>
              <w:rPr>
                <w:noProof/>
                <w:webHidden/>
              </w:rPr>
            </w:r>
            <w:r>
              <w:rPr>
                <w:noProof/>
                <w:webHidden/>
              </w:rPr>
              <w:fldChar w:fldCharType="separate"/>
            </w:r>
            <w:r>
              <w:rPr>
                <w:noProof/>
                <w:webHidden/>
              </w:rPr>
              <w:t>17</w:t>
            </w:r>
            <w:r>
              <w:rPr>
                <w:noProof/>
                <w:webHidden/>
              </w:rPr>
              <w:fldChar w:fldCharType="end"/>
            </w:r>
          </w:hyperlink>
        </w:p>
        <w:p w:rsidR="008C6AF6" w:rsidRDefault="008C6AF6" w14:paraId="53B361F2" w14:textId="7A0E4788">
          <w:pPr>
            <w:pStyle w:val="TDC3"/>
            <w:rPr>
              <w:rFonts w:asciiTheme="minorHAnsi" w:hAnsiTheme="minorHAnsi" w:eastAsiaTheme="minorEastAsia"/>
              <w:noProof/>
              <w:lang w:eastAsia="zh-CN"/>
            </w:rPr>
          </w:pPr>
          <w:hyperlink w:history="1" w:anchor="_Toc116035153">
            <w:r w:rsidRPr="006C0337">
              <w:rPr>
                <w:rStyle w:val="Hipervnculo"/>
                <w:noProof/>
              </w:rPr>
              <w:t>6.3.15</w:t>
            </w:r>
            <w:r>
              <w:rPr>
                <w:rFonts w:asciiTheme="minorHAnsi" w:hAnsiTheme="minorHAnsi" w:eastAsiaTheme="minorEastAsia"/>
                <w:noProof/>
                <w:lang w:eastAsia="zh-CN"/>
              </w:rPr>
              <w:tab/>
            </w:r>
            <w:r w:rsidRPr="006C0337">
              <w:rPr>
                <w:rStyle w:val="Hipervnculo"/>
                <w:noProof/>
              </w:rPr>
              <w:t>Inspección de los equipos, alambrado y rotulado</w:t>
            </w:r>
            <w:r>
              <w:rPr>
                <w:noProof/>
                <w:webHidden/>
              </w:rPr>
              <w:tab/>
            </w:r>
            <w:r>
              <w:rPr>
                <w:noProof/>
                <w:webHidden/>
              </w:rPr>
              <w:fldChar w:fldCharType="begin"/>
            </w:r>
            <w:r>
              <w:rPr>
                <w:noProof/>
                <w:webHidden/>
              </w:rPr>
              <w:instrText xml:space="preserve"> PAGEREF _Toc116035153 \h </w:instrText>
            </w:r>
            <w:r>
              <w:rPr>
                <w:noProof/>
                <w:webHidden/>
              </w:rPr>
            </w:r>
            <w:r>
              <w:rPr>
                <w:noProof/>
                <w:webHidden/>
              </w:rPr>
              <w:fldChar w:fldCharType="separate"/>
            </w:r>
            <w:r>
              <w:rPr>
                <w:noProof/>
                <w:webHidden/>
              </w:rPr>
              <w:t>17</w:t>
            </w:r>
            <w:r>
              <w:rPr>
                <w:noProof/>
                <w:webHidden/>
              </w:rPr>
              <w:fldChar w:fldCharType="end"/>
            </w:r>
          </w:hyperlink>
        </w:p>
        <w:p w:rsidR="008C6AF6" w:rsidRDefault="008C6AF6" w14:paraId="23C15DAD" w14:textId="1ED212E4">
          <w:pPr>
            <w:pStyle w:val="TDC1"/>
            <w:rPr>
              <w:rFonts w:asciiTheme="minorHAnsi" w:hAnsiTheme="minorHAnsi" w:eastAsiaTheme="minorEastAsia"/>
              <w:noProof/>
              <w:lang w:eastAsia="zh-CN"/>
            </w:rPr>
          </w:pPr>
          <w:hyperlink w:history="1" w:anchor="_Toc116035154">
            <w:r w:rsidRPr="006C0337">
              <w:rPr>
                <w:rStyle w:val="Hipervnculo"/>
                <w:rFonts w:cstheme="majorHAnsi"/>
                <w:noProof/>
              </w:rPr>
              <w:t>6.4</w:t>
            </w:r>
            <w:r>
              <w:rPr>
                <w:rFonts w:asciiTheme="minorHAnsi" w:hAnsiTheme="minorHAnsi" w:eastAsiaTheme="minorEastAsia"/>
                <w:noProof/>
                <w:lang w:eastAsia="zh-CN"/>
              </w:rPr>
              <w:tab/>
            </w:r>
            <w:r w:rsidRPr="006C0337">
              <w:rPr>
                <w:rStyle w:val="Hipervnculo"/>
                <w:rFonts w:cstheme="majorHAnsi"/>
                <w:noProof/>
              </w:rPr>
              <w:t>ESPECIFICACIONES GENERALES DEL SISTEMA DE PROTECCIÓN</w:t>
            </w:r>
            <w:r>
              <w:rPr>
                <w:noProof/>
                <w:webHidden/>
              </w:rPr>
              <w:tab/>
            </w:r>
            <w:r>
              <w:rPr>
                <w:noProof/>
                <w:webHidden/>
              </w:rPr>
              <w:fldChar w:fldCharType="begin"/>
            </w:r>
            <w:r>
              <w:rPr>
                <w:noProof/>
                <w:webHidden/>
              </w:rPr>
              <w:instrText xml:space="preserve"> PAGEREF _Toc116035154 \h </w:instrText>
            </w:r>
            <w:r>
              <w:rPr>
                <w:noProof/>
                <w:webHidden/>
              </w:rPr>
            </w:r>
            <w:r>
              <w:rPr>
                <w:noProof/>
                <w:webHidden/>
              </w:rPr>
              <w:fldChar w:fldCharType="separate"/>
            </w:r>
            <w:r>
              <w:rPr>
                <w:noProof/>
                <w:webHidden/>
              </w:rPr>
              <w:t>18</w:t>
            </w:r>
            <w:r>
              <w:rPr>
                <w:noProof/>
                <w:webHidden/>
              </w:rPr>
              <w:fldChar w:fldCharType="end"/>
            </w:r>
          </w:hyperlink>
        </w:p>
        <w:p w:rsidR="008C6AF6" w:rsidRDefault="008C6AF6" w14:paraId="4C338ABE" w14:textId="315047BD">
          <w:pPr>
            <w:pStyle w:val="TDC3"/>
            <w:rPr>
              <w:rFonts w:asciiTheme="minorHAnsi" w:hAnsiTheme="minorHAnsi" w:eastAsiaTheme="minorEastAsia"/>
              <w:noProof/>
              <w:lang w:eastAsia="zh-CN"/>
            </w:rPr>
          </w:pPr>
          <w:hyperlink w:history="1" w:anchor="_Toc116035156">
            <w:r w:rsidRPr="006C0337">
              <w:rPr>
                <w:rStyle w:val="Hipervnculo"/>
                <w:noProof/>
              </w:rPr>
              <w:t>6.4.1</w:t>
            </w:r>
            <w:r>
              <w:rPr>
                <w:rFonts w:asciiTheme="minorHAnsi" w:hAnsiTheme="minorHAnsi" w:eastAsiaTheme="minorEastAsia"/>
                <w:noProof/>
                <w:lang w:eastAsia="zh-CN"/>
              </w:rPr>
              <w:tab/>
            </w:r>
            <w:r w:rsidRPr="006C0337">
              <w:rPr>
                <w:rStyle w:val="Hipervnculo"/>
                <w:noProof/>
              </w:rPr>
              <w:t>CARACTERISTICAS GENERALES DE LOS EQUIPOS DE PROTECCIÓN</w:t>
            </w:r>
            <w:r>
              <w:rPr>
                <w:noProof/>
                <w:webHidden/>
              </w:rPr>
              <w:tab/>
            </w:r>
            <w:r>
              <w:rPr>
                <w:noProof/>
                <w:webHidden/>
              </w:rPr>
              <w:fldChar w:fldCharType="begin"/>
            </w:r>
            <w:r>
              <w:rPr>
                <w:noProof/>
                <w:webHidden/>
              </w:rPr>
              <w:instrText xml:space="preserve"> PAGEREF _Toc116035156 \h </w:instrText>
            </w:r>
            <w:r>
              <w:rPr>
                <w:noProof/>
                <w:webHidden/>
              </w:rPr>
            </w:r>
            <w:r>
              <w:rPr>
                <w:noProof/>
                <w:webHidden/>
              </w:rPr>
              <w:fldChar w:fldCharType="separate"/>
            </w:r>
            <w:r>
              <w:rPr>
                <w:noProof/>
                <w:webHidden/>
              </w:rPr>
              <w:t>18</w:t>
            </w:r>
            <w:r>
              <w:rPr>
                <w:noProof/>
                <w:webHidden/>
              </w:rPr>
              <w:fldChar w:fldCharType="end"/>
            </w:r>
          </w:hyperlink>
        </w:p>
        <w:p w:rsidR="008C6AF6" w:rsidRDefault="008C6AF6" w14:paraId="705E6D24" w14:textId="2091A983">
          <w:pPr>
            <w:pStyle w:val="TDC3"/>
            <w:rPr>
              <w:rFonts w:asciiTheme="minorHAnsi" w:hAnsiTheme="minorHAnsi" w:eastAsiaTheme="minorEastAsia"/>
              <w:noProof/>
              <w:lang w:eastAsia="zh-CN"/>
            </w:rPr>
          </w:pPr>
          <w:hyperlink w:history="1" w:anchor="_Toc116035157">
            <w:r w:rsidRPr="006C0337">
              <w:rPr>
                <w:rStyle w:val="Hipervnculo"/>
                <w:noProof/>
              </w:rPr>
              <w:t>6.4.2</w:t>
            </w:r>
            <w:r>
              <w:rPr>
                <w:rFonts w:asciiTheme="minorHAnsi" w:hAnsiTheme="minorHAnsi" w:eastAsiaTheme="minorEastAsia"/>
                <w:noProof/>
                <w:lang w:eastAsia="zh-CN"/>
              </w:rPr>
              <w:tab/>
            </w:r>
            <w:r w:rsidRPr="006C0337">
              <w:rPr>
                <w:rStyle w:val="Hipervnculo"/>
                <w:noProof/>
              </w:rPr>
              <w:t>CARATERISTICAS PARTICULARES DE LAS FUNCIONES DE PROTECCIONES</w:t>
            </w:r>
            <w:r>
              <w:rPr>
                <w:noProof/>
                <w:webHidden/>
              </w:rPr>
              <w:tab/>
            </w:r>
            <w:r>
              <w:rPr>
                <w:noProof/>
                <w:webHidden/>
              </w:rPr>
              <w:fldChar w:fldCharType="begin"/>
            </w:r>
            <w:r>
              <w:rPr>
                <w:noProof/>
                <w:webHidden/>
              </w:rPr>
              <w:instrText xml:space="preserve"> PAGEREF _Toc116035157 \h </w:instrText>
            </w:r>
            <w:r>
              <w:rPr>
                <w:noProof/>
                <w:webHidden/>
              </w:rPr>
            </w:r>
            <w:r>
              <w:rPr>
                <w:noProof/>
                <w:webHidden/>
              </w:rPr>
              <w:fldChar w:fldCharType="separate"/>
            </w:r>
            <w:r>
              <w:rPr>
                <w:noProof/>
                <w:webHidden/>
              </w:rPr>
              <w:t>19</w:t>
            </w:r>
            <w:r>
              <w:rPr>
                <w:noProof/>
                <w:webHidden/>
              </w:rPr>
              <w:fldChar w:fldCharType="end"/>
            </w:r>
          </w:hyperlink>
        </w:p>
        <w:p w:rsidR="008C6AF6" w:rsidRDefault="008C6AF6" w14:paraId="718E0146" w14:textId="798F4C4D">
          <w:pPr>
            <w:pStyle w:val="TDC3"/>
            <w:rPr>
              <w:rFonts w:asciiTheme="minorHAnsi" w:hAnsiTheme="minorHAnsi" w:eastAsiaTheme="minorEastAsia"/>
              <w:noProof/>
              <w:lang w:eastAsia="zh-CN"/>
            </w:rPr>
          </w:pPr>
          <w:hyperlink w:history="1" w:anchor="_Toc116035158">
            <w:r w:rsidRPr="006C0337">
              <w:rPr>
                <w:rStyle w:val="Hipervnculo"/>
                <w:noProof/>
              </w:rPr>
              <w:t>6.4.2.1</w:t>
            </w:r>
            <w:r>
              <w:rPr>
                <w:rFonts w:asciiTheme="minorHAnsi" w:hAnsiTheme="minorHAnsi" w:eastAsiaTheme="minorEastAsia"/>
                <w:noProof/>
                <w:lang w:eastAsia="zh-CN"/>
              </w:rPr>
              <w:tab/>
            </w:r>
            <w:r w:rsidRPr="006C0337">
              <w:rPr>
                <w:rStyle w:val="Hipervnculo"/>
                <w:noProof/>
              </w:rPr>
              <w:t>PROTECCIONES DE TRANSFORMADOR</w:t>
            </w:r>
            <w:r>
              <w:rPr>
                <w:noProof/>
                <w:webHidden/>
              </w:rPr>
              <w:tab/>
            </w:r>
            <w:r>
              <w:rPr>
                <w:noProof/>
                <w:webHidden/>
              </w:rPr>
              <w:fldChar w:fldCharType="begin"/>
            </w:r>
            <w:r>
              <w:rPr>
                <w:noProof/>
                <w:webHidden/>
              </w:rPr>
              <w:instrText xml:space="preserve"> PAGEREF _Toc116035158 \h </w:instrText>
            </w:r>
            <w:r>
              <w:rPr>
                <w:noProof/>
                <w:webHidden/>
              </w:rPr>
            </w:r>
            <w:r>
              <w:rPr>
                <w:noProof/>
                <w:webHidden/>
              </w:rPr>
              <w:fldChar w:fldCharType="separate"/>
            </w:r>
            <w:r>
              <w:rPr>
                <w:noProof/>
                <w:webHidden/>
              </w:rPr>
              <w:t>19</w:t>
            </w:r>
            <w:r>
              <w:rPr>
                <w:noProof/>
                <w:webHidden/>
              </w:rPr>
              <w:fldChar w:fldCharType="end"/>
            </w:r>
          </w:hyperlink>
        </w:p>
        <w:p w:rsidR="008C6AF6" w:rsidRDefault="008C6AF6" w14:paraId="6FD3DCBA" w14:textId="135AC4BB">
          <w:pPr>
            <w:pStyle w:val="TDC4"/>
            <w:rPr>
              <w:rFonts w:asciiTheme="minorHAnsi" w:hAnsiTheme="minorHAnsi" w:eastAsiaTheme="minorEastAsia"/>
              <w:noProof/>
              <w:lang w:eastAsia="zh-CN"/>
            </w:rPr>
          </w:pPr>
          <w:hyperlink w:history="1" w:anchor="_Toc116035163">
            <w:r w:rsidRPr="006C0337">
              <w:rPr>
                <w:rStyle w:val="Hipervnculo"/>
                <w:noProof/>
              </w:rPr>
              <w:t>6.4.2.3</w:t>
            </w:r>
            <w:r>
              <w:rPr>
                <w:rFonts w:asciiTheme="minorHAnsi" w:hAnsiTheme="minorHAnsi" w:eastAsiaTheme="minorEastAsia"/>
                <w:noProof/>
                <w:lang w:eastAsia="zh-CN"/>
              </w:rPr>
              <w:tab/>
            </w:r>
            <w:r w:rsidRPr="006C0337">
              <w:rPr>
                <w:rStyle w:val="Hipervnculo"/>
                <w:noProof/>
              </w:rPr>
              <w:t>PROTECCIÓN DIFERENCIAL DE BARRA (87B)</w:t>
            </w:r>
            <w:r>
              <w:rPr>
                <w:noProof/>
                <w:webHidden/>
              </w:rPr>
              <w:tab/>
            </w:r>
            <w:r>
              <w:rPr>
                <w:noProof/>
                <w:webHidden/>
              </w:rPr>
              <w:fldChar w:fldCharType="begin"/>
            </w:r>
            <w:r>
              <w:rPr>
                <w:noProof/>
                <w:webHidden/>
              </w:rPr>
              <w:instrText xml:space="preserve"> PAGEREF _Toc116035163 \h </w:instrText>
            </w:r>
            <w:r>
              <w:rPr>
                <w:noProof/>
                <w:webHidden/>
              </w:rPr>
            </w:r>
            <w:r>
              <w:rPr>
                <w:noProof/>
                <w:webHidden/>
              </w:rPr>
              <w:fldChar w:fldCharType="separate"/>
            </w:r>
            <w:r>
              <w:rPr>
                <w:noProof/>
                <w:webHidden/>
              </w:rPr>
              <w:t>20</w:t>
            </w:r>
            <w:r>
              <w:rPr>
                <w:noProof/>
                <w:webHidden/>
              </w:rPr>
              <w:fldChar w:fldCharType="end"/>
            </w:r>
          </w:hyperlink>
        </w:p>
        <w:p w:rsidR="008C6AF6" w:rsidRDefault="008C6AF6" w14:paraId="2DC7C6FB" w14:textId="759EDE94">
          <w:pPr>
            <w:pStyle w:val="TDC1"/>
            <w:rPr>
              <w:rFonts w:asciiTheme="minorHAnsi" w:hAnsiTheme="minorHAnsi" w:eastAsiaTheme="minorEastAsia"/>
              <w:noProof/>
              <w:lang w:eastAsia="zh-CN"/>
            </w:rPr>
          </w:pPr>
          <w:hyperlink w:history="1" w:anchor="_Toc116035164">
            <w:r w:rsidRPr="006C0337">
              <w:rPr>
                <w:rStyle w:val="Hipervnculo"/>
                <w:rFonts w:cstheme="majorHAnsi"/>
                <w:noProof/>
              </w:rPr>
              <w:t>6.5</w:t>
            </w:r>
            <w:r>
              <w:rPr>
                <w:rFonts w:asciiTheme="minorHAnsi" w:hAnsiTheme="minorHAnsi" w:eastAsiaTheme="minorEastAsia"/>
                <w:noProof/>
                <w:lang w:eastAsia="zh-CN"/>
              </w:rPr>
              <w:tab/>
            </w:r>
            <w:r w:rsidRPr="006C0337">
              <w:rPr>
                <w:rStyle w:val="Hipervnculo"/>
                <w:rFonts w:cstheme="majorHAnsi"/>
                <w:noProof/>
              </w:rPr>
              <w:t>SERVICIOS AUXILIARES</w:t>
            </w:r>
            <w:r>
              <w:rPr>
                <w:noProof/>
                <w:webHidden/>
              </w:rPr>
              <w:tab/>
            </w:r>
            <w:r>
              <w:rPr>
                <w:noProof/>
                <w:webHidden/>
              </w:rPr>
              <w:fldChar w:fldCharType="begin"/>
            </w:r>
            <w:r>
              <w:rPr>
                <w:noProof/>
                <w:webHidden/>
              </w:rPr>
              <w:instrText xml:space="preserve"> PAGEREF _Toc116035164 \h </w:instrText>
            </w:r>
            <w:r>
              <w:rPr>
                <w:noProof/>
                <w:webHidden/>
              </w:rPr>
            </w:r>
            <w:r>
              <w:rPr>
                <w:noProof/>
                <w:webHidden/>
              </w:rPr>
              <w:fldChar w:fldCharType="separate"/>
            </w:r>
            <w:r>
              <w:rPr>
                <w:noProof/>
                <w:webHidden/>
              </w:rPr>
              <w:t>21</w:t>
            </w:r>
            <w:r>
              <w:rPr>
                <w:noProof/>
                <w:webHidden/>
              </w:rPr>
              <w:fldChar w:fldCharType="end"/>
            </w:r>
          </w:hyperlink>
        </w:p>
        <w:p w:rsidR="008C6AF6" w:rsidRDefault="008C6AF6" w14:paraId="642944F4" w14:textId="32149C3F">
          <w:pPr>
            <w:pStyle w:val="TDC1"/>
            <w:rPr>
              <w:rFonts w:asciiTheme="minorHAnsi" w:hAnsiTheme="minorHAnsi" w:eastAsiaTheme="minorEastAsia"/>
              <w:noProof/>
              <w:lang w:eastAsia="zh-CN"/>
            </w:rPr>
          </w:pPr>
          <w:hyperlink w:history="1" w:anchor="_Toc116035165">
            <w:r w:rsidRPr="006C0337">
              <w:rPr>
                <w:rStyle w:val="Hipervnculo"/>
                <w:rFonts w:cstheme="majorHAnsi"/>
                <w:noProof/>
              </w:rPr>
              <w:t>6.6</w:t>
            </w:r>
            <w:r>
              <w:rPr>
                <w:rFonts w:asciiTheme="minorHAnsi" w:hAnsiTheme="minorHAnsi" w:eastAsiaTheme="minorEastAsia"/>
                <w:noProof/>
                <w:lang w:eastAsia="zh-CN"/>
              </w:rPr>
              <w:tab/>
            </w:r>
            <w:r w:rsidRPr="006C0337">
              <w:rPr>
                <w:rStyle w:val="Hipervnculo"/>
                <w:rFonts w:cstheme="majorHAnsi"/>
                <w:noProof/>
              </w:rPr>
              <w:t>ARMARIOS</w:t>
            </w:r>
            <w:r>
              <w:rPr>
                <w:noProof/>
                <w:webHidden/>
              </w:rPr>
              <w:tab/>
            </w:r>
            <w:r>
              <w:rPr>
                <w:noProof/>
                <w:webHidden/>
              </w:rPr>
              <w:fldChar w:fldCharType="begin"/>
            </w:r>
            <w:r>
              <w:rPr>
                <w:noProof/>
                <w:webHidden/>
              </w:rPr>
              <w:instrText xml:space="preserve"> PAGEREF _Toc116035165 \h </w:instrText>
            </w:r>
            <w:r>
              <w:rPr>
                <w:noProof/>
                <w:webHidden/>
              </w:rPr>
            </w:r>
            <w:r>
              <w:rPr>
                <w:noProof/>
                <w:webHidden/>
              </w:rPr>
              <w:fldChar w:fldCharType="separate"/>
            </w:r>
            <w:r>
              <w:rPr>
                <w:noProof/>
                <w:webHidden/>
              </w:rPr>
              <w:t>21</w:t>
            </w:r>
            <w:r>
              <w:rPr>
                <w:noProof/>
                <w:webHidden/>
              </w:rPr>
              <w:fldChar w:fldCharType="end"/>
            </w:r>
          </w:hyperlink>
        </w:p>
        <w:p w:rsidR="008C6AF6" w:rsidRDefault="008C6AF6" w14:paraId="1E472035" w14:textId="75ABEF09">
          <w:pPr>
            <w:pStyle w:val="TDC1"/>
            <w:rPr>
              <w:rFonts w:asciiTheme="minorHAnsi" w:hAnsiTheme="minorHAnsi" w:eastAsiaTheme="minorEastAsia"/>
              <w:noProof/>
              <w:lang w:eastAsia="zh-CN"/>
            </w:rPr>
          </w:pPr>
          <w:hyperlink w:history="1" w:anchor="_Toc116035166">
            <w:r w:rsidRPr="006C0337">
              <w:rPr>
                <w:rStyle w:val="Hipervnculo"/>
                <w:rFonts w:cstheme="majorHAnsi"/>
                <w:noProof/>
              </w:rPr>
              <w:t>6.7</w:t>
            </w:r>
            <w:r>
              <w:rPr>
                <w:rFonts w:asciiTheme="minorHAnsi" w:hAnsiTheme="minorHAnsi" w:eastAsiaTheme="minorEastAsia"/>
                <w:noProof/>
                <w:lang w:eastAsia="zh-CN"/>
              </w:rPr>
              <w:tab/>
            </w:r>
            <w:r w:rsidRPr="006C0337">
              <w:rPr>
                <w:rStyle w:val="Hipervnculo"/>
                <w:rFonts w:cstheme="majorHAnsi"/>
                <w:noProof/>
              </w:rPr>
              <w:t>REPUESTOS Y HERRAMIENTAS</w:t>
            </w:r>
            <w:r>
              <w:rPr>
                <w:noProof/>
                <w:webHidden/>
              </w:rPr>
              <w:tab/>
            </w:r>
            <w:r>
              <w:rPr>
                <w:noProof/>
                <w:webHidden/>
              </w:rPr>
              <w:fldChar w:fldCharType="begin"/>
            </w:r>
            <w:r>
              <w:rPr>
                <w:noProof/>
                <w:webHidden/>
              </w:rPr>
              <w:instrText xml:space="preserve"> PAGEREF _Toc116035166 \h </w:instrText>
            </w:r>
            <w:r>
              <w:rPr>
                <w:noProof/>
                <w:webHidden/>
              </w:rPr>
            </w:r>
            <w:r>
              <w:rPr>
                <w:noProof/>
                <w:webHidden/>
              </w:rPr>
              <w:fldChar w:fldCharType="separate"/>
            </w:r>
            <w:r>
              <w:rPr>
                <w:noProof/>
                <w:webHidden/>
              </w:rPr>
              <w:t>24</w:t>
            </w:r>
            <w:r>
              <w:rPr>
                <w:noProof/>
                <w:webHidden/>
              </w:rPr>
              <w:fldChar w:fldCharType="end"/>
            </w:r>
          </w:hyperlink>
        </w:p>
        <w:p w:rsidR="008C6AF6" w:rsidRDefault="008C6AF6" w14:paraId="29AB4362" w14:textId="540FC800">
          <w:pPr>
            <w:pStyle w:val="TDC1"/>
            <w:rPr>
              <w:rFonts w:asciiTheme="minorHAnsi" w:hAnsiTheme="minorHAnsi" w:eastAsiaTheme="minorEastAsia"/>
              <w:noProof/>
              <w:lang w:eastAsia="zh-CN"/>
            </w:rPr>
          </w:pPr>
          <w:hyperlink w:history="1" w:anchor="_Toc116035167">
            <w:r w:rsidRPr="006C0337">
              <w:rPr>
                <w:rStyle w:val="Hipervnculo"/>
                <w:rFonts w:cstheme="majorHAnsi"/>
                <w:noProof/>
              </w:rPr>
              <w:t>6.8</w:t>
            </w:r>
            <w:r>
              <w:rPr>
                <w:rFonts w:asciiTheme="minorHAnsi" w:hAnsiTheme="minorHAnsi" w:eastAsiaTheme="minorEastAsia"/>
                <w:noProof/>
                <w:lang w:eastAsia="zh-CN"/>
              </w:rPr>
              <w:tab/>
            </w:r>
            <w:r w:rsidRPr="006C0337">
              <w:rPr>
                <w:rStyle w:val="Hipervnculo"/>
                <w:rFonts w:cstheme="majorHAnsi"/>
                <w:noProof/>
              </w:rPr>
              <w:t>CARACTERISTICAS GENERALES DE DISEÑO</w:t>
            </w:r>
            <w:r>
              <w:rPr>
                <w:noProof/>
                <w:webHidden/>
              </w:rPr>
              <w:tab/>
            </w:r>
            <w:r>
              <w:rPr>
                <w:noProof/>
                <w:webHidden/>
              </w:rPr>
              <w:fldChar w:fldCharType="begin"/>
            </w:r>
            <w:r>
              <w:rPr>
                <w:noProof/>
                <w:webHidden/>
              </w:rPr>
              <w:instrText xml:space="preserve"> PAGEREF _Toc116035167 \h </w:instrText>
            </w:r>
            <w:r>
              <w:rPr>
                <w:noProof/>
                <w:webHidden/>
              </w:rPr>
            </w:r>
            <w:r>
              <w:rPr>
                <w:noProof/>
                <w:webHidden/>
              </w:rPr>
              <w:fldChar w:fldCharType="separate"/>
            </w:r>
            <w:r>
              <w:rPr>
                <w:noProof/>
                <w:webHidden/>
              </w:rPr>
              <w:t>24</w:t>
            </w:r>
            <w:r>
              <w:rPr>
                <w:noProof/>
                <w:webHidden/>
              </w:rPr>
              <w:fldChar w:fldCharType="end"/>
            </w:r>
          </w:hyperlink>
        </w:p>
        <w:p w:rsidR="008C6AF6" w:rsidRDefault="008C6AF6" w14:paraId="2A44CDEF" w14:textId="5AD2EE47">
          <w:pPr>
            <w:pStyle w:val="TDC3"/>
            <w:rPr>
              <w:rFonts w:asciiTheme="minorHAnsi" w:hAnsiTheme="minorHAnsi" w:eastAsiaTheme="minorEastAsia"/>
              <w:noProof/>
              <w:lang w:eastAsia="zh-CN"/>
            </w:rPr>
          </w:pPr>
          <w:hyperlink w:history="1" w:anchor="_Toc116035172">
            <w:r w:rsidRPr="006C0337">
              <w:rPr>
                <w:rStyle w:val="Hipervnculo"/>
                <w:noProof/>
              </w:rPr>
              <w:t>6.8.1</w:t>
            </w:r>
            <w:r>
              <w:rPr>
                <w:rFonts w:asciiTheme="minorHAnsi" w:hAnsiTheme="minorHAnsi" w:eastAsiaTheme="minorEastAsia"/>
                <w:noProof/>
                <w:lang w:eastAsia="zh-CN"/>
              </w:rPr>
              <w:tab/>
            </w:r>
            <w:r w:rsidRPr="006C0337">
              <w:rPr>
                <w:rStyle w:val="Hipervnculo"/>
                <w:noProof/>
              </w:rPr>
              <w:t>SISTEMA DE CONTROL</w:t>
            </w:r>
            <w:r>
              <w:rPr>
                <w:noProof/>
                <w:webHidden/>
              </w:rPr>
              <w:tab/>
            </w:r>
            <w:r>
              <w:rPr>
                <w:noProof/>
                <w:webHidden/>
              </w:rPr>
              <w:fldChar w:fldCharType="begin"/>
            </w:r>
            <w:r>
              <w:rPr>
                <w:noProof/>
                <w:webHidden/>
              </w:rPr>
              <w:instrText xml:space="preserve"> PAGEREF _Toc116035172 \h </w:instrText>
            </w:r>
            <w:r>
              <w:rPr>
                <w:noProof/>
                <w:webHidden/>
              </w:rPr>
            </w:r>
            <w:r>
              <w:rPr>
                <w:noProof/>
                <w:webHidden/>
              </w:rPr>
              <w:fldChar w:fldCharType="separate"/>
            </w:r>
            <w:r>
              <w:rPr>
                <w:noProof/>
                <w:webHidden/>
              </w:rPr>
              <w:t>24</w:t>
            </w:r>
            <w:r>
              <w:rPr>
                <w:noProof/>
                <w:webHidden/>
              </w:rPr>
              <w:fldChar w:fldCharType="end"/>
            </w:r>
          </w:hyperlink>
        </w:p>
        <w:p w:rsidR="008C6AF6" w:rsidRDefault="008C6AF6" w14:paraId="2C9D20AB" w14:textId="43EFC56C">
          <w:pPr>
            <w:pStyle w:val="TDC3"/>
            <w:rPr>
              <w:rFonts w:asciiTheme="minorHAnsi" w:hAnsiTheme="minorHAnsi" w:eastAsiaTheme="minorEastAsia"/>
              <w:noProof/>
              <w:lang w:eastAsia="zh-CN"/>
            </w:rPr>
          </w:pPr>
          <w:hyperlink w:history="1" w:anchor="_Toc116035173">
            <w:r w:rsidRPr="006C0337">
              <w:rPr>
                <w:rStyle w:val="Hipervnculo"/>
                <w:noProof/>
              </w:rPr>
              <w:t>6.8.2</w:t>
            </w:r>
            <w:r>
              <w:rPr>
                <w:rFonts w:asciiTheme="minorHAnsi" w:hAnsiTheme="minorHAnsi" w:eastAsiaTheme="minorEastAsia"/>
                <w:noProof/>
                <w:lang w:eastAsia="zh-CN"/>
              </w:rPr>
              <w:tab/>
            </w:r>
            <w:r w:rsidRPr="006C0337">
              <w:rPr>
                <w:rStyle w:val="Hipervnculo"/>
                <w:noProof/>
              </w:rPr>
              <w:t>FUENTES DE ALIMENTACIÓN</w:t>
            </w:r>
            <w:r>
              <w:rPr>
                <w:noProof/>
                <w:webHidden/>
              </w:rPr>
              <w:tab/>
            </w:r>
            <w:r>
              <w:rPr>
                <w:noProof/>
                <w:webHidden/>
              </w:rPr>
              <w:fldChar w:fldCharType="begin"/>
            </w:r>
            <w:r>
              <w:rPr>
                <w:noProof/>
                <w:webHidden/>
              </w:rPr>
              <w:instrText xml:space="preserve"> PAGEREF _Toc116035173 \h </w:instrText>
            </w:r>
            <w:r>
              <w:rPr>
                <w:noProof/>
                <w:webHidden/>
              </w:rPr>
            </w:r>
            <w:r>
              <w:rPr>
                <w:noProof/>
                <w:webHidden/>
              </w:rPr>
              <w:fldChar w:fldCharType="separate"/>
            </w:r>
            <w:r>
              <w:rPr>
                <w:noProof/>
                <w:webHidden/>
              </w:rPr>
              <w:t>24</w:t>
            </w:r>
            <w:r>
              <w:rPr>
                <w:noProof/>
                <w:webHidden/>
              </w:rPr>
              <w:fldChar w:fldCharType="end"/>
            </w:r>
          </w:hyperlink>
        </w:p>
        <w:p w:rsidR="008C6AF6" w:rsidRDefault="008C6AF6" w14:paraId="22FB079B" w14:textId="3B317FA6">
          <w:pPr>
            <w:pStyle w:val="TDC3"/>
            <w:rPr>
              <w:rFonts w:asciiTheme="minorHAnsi" w:hAnsiTheme="minorHAnsi" w:eastAsiaTheme="minorEastAsia"/>
              <w:noProof/>
              <w:lang w:eastAsia="zh-CN"/>
            </w:rPr>
          </w:pPr>
          <w:hyperlink w:history="1" w:anchor="_Toc116035174">
            <w:r w:rsidRPr="006C0337">
              <w:rPr>
                <w:rStyle w:val="Hipervnculo"/>
                <w:noProof/>
              </w:rPr>
              <w:t>6.8.3</w:t>
            </w:r>
            <w:r>
              <w:rPr>
                <w:rFonts w:asciiTheme="minorHAnsi" w:hAnsiTheme="minorHAnsi" w:eastAsiaTheme="minorEastAsia"/>
                <w:noProof/>
                <w:lang w:eastAsia="zh-CN"/>
              </w:rPr>
              <w:tab/>
            </w:r>
            <w:r w:rsidRPr="006C0337">
              <w:rPr>
                <w:rStyle w:val="Hipervnculo"/>
                <w:noProof/>
              </w:rPr>
              <w:t>CONEXIÓN A LOS TRANSFORMADORES DE MEDIDA</w:t>
            </w:r>
            <w:r>
              <w:rPr>
                <w:noProof/>
                <w:webHidden/>
              </w:rPr>
              <w:tab/>
            </w:r>
            <w:r>
              <w:rPr>
                <w:noProof/>
                <w:webHidden/>
              </w:rPr>
              <w:fldChar w:fldCharType="begin"/>
            </w:r>
            <w:r>
              <w:rPr>
                <w:noProof/>
                <w:webHidden/>
              </w:rPr>
              <w:instrText xml:space="preserve"> PAGEREF _Toc116035174 \h </w:instrText>
            </w:r>
            <w:r>
              <w:rPr>
                <w:noProof/>
                <w:webHidden/>
              </w:rPr>
            </w:r>
            <w:r>
              <w:rPr>
                <w:noProof/>
                <w:webHidden/>
              </w:rPr>
              <w:fldChar w:fldCharType="separate"/>
            </w:r>
            <w:r>
              <w:rPr>
                <w:noProof/>
                <w:webHidden/>
              </w:rPr>
              <w:t>24</w:t>
            </w:r>
            <w:r>
              <w:rPr>
                <w:noProof/>
                <w:webHidden/>
              </w:rPr>
              <w:fldChar w:fldCharType="end"/>
            </w:r>
          </w:hyperlink>
        </w:p>
        <w:p w:rsidR="008C6AF6" w:rsidRDefault="008C6AF6" w14:paraId="135F83BA" w14:textId="0C53E8F1">
          <w:pPr>
            <w:pStyle w:val="TDC1"/>
            <w:rPr>
              <w:rFonts w:asciiTheme="minorHAnsi" w:hAnsiTheme="minorHAnsi" w:eastAsiaTheme="minorEastAsia"/>
              <w:noProof/>
              <w:lang w:eastAsia="zh-CN"/>
            </w:rPr>
          </w:pPr>
          <w:hyperlink w:history="1" w:anchor="_Toc116035175">
            <w:r w:rsidRPr="006C0337">
              <w:rPr>
                <w:rStyle w:val="Hipervnculo"/>
                <w:rFonts w:cstheme="majorHAnsi"/>
                <w:noProof/>
              </w:rPr>
              <w:t>6.9</w:t>
            </w:r>
            <w:r>
              <w:rPr>
                <w:rFonts w:asciiTheme="minorHAnsi" w:hAnsiTheme="minorHAnsi" w:eastAsiaTheme="minorEastAsia"/>
                <w:noProof/>
                <w:lang w:eastAsia="zh-CN"/>
              </w:rPr>
              <w:tab/>
            </w:r>
            <w:r w:rsidRPr="006C0337">
              <w:rPr>
                <w:rStyle w:val="Hipervnculo"/>
                <w:rFonts w:cstheme="majorHAnsi"/>
                <w:noProof/>
              </w:rPr>
              <w:t>PLANOS E INFORMACIÓN TECNICA</w:t>
            </w:r>
            <w:r>
              <w:rPr>
                <w:noProof/>
                <w:webHidden/>
              </w:rPr>
              <w:tab/>
            </w:r>
            <w:r>
              <w:rPr>
                <w:noProof/>
                <w:webHidden/>
              </w:rPr>
              <w:fldChar w:fldCharType="begin"/>
            </w:r>
            <w:r>
              <w:rPr>
                <w:noProof/>
                <w:webHidden/>
              </w:rPr>
              <w:instrText xml:space="preserve"> PAGEREF _Toc116035175 \h </w:instrText>
            </w:r>
            <w:r>
              <w:rPr>
                <w:noProof/>
                <w:webHidden/>
              </w:rPr>
            </w:r>
            <w:r>
              <w:rPr>
                <w:noProof/>
                <w:webHidden/>
              </w:rPr>
              <w:fldChar w:fldCharType="separate"/>
            </w:r>
            <w:r>
              <w:rPr>
                <w:noProof/>
                <w:webHidden/>
              </w:rPr>
              <w:t>24</w:t>
            </w:r>
            <w:r>
              <w:rPr>
                <w:noProof/>
                <w:webHidden/>
              </w:rPr>
              <w:fldChar w:fldCharType="end"/>
            </w:r>
          </w:hyperlink>
        </w:p>
        <w:p w:rsidR="008C6AF6" w:rsidRDefault="008C6AF6" w14:paraId="524D35CF" w14:textId="08B12683">
          <w:pPr>
            <w:pStyle w:val="TDC3"/>
            <w:rPr>
              <w:rFonts w:asciiTheme="minorHAnsi" w:hAnsiTheme="minorHAnsi" w:eastAsiaTheme="minorEastAsia"/>
              <w:noProof/>
              <w:lang w:eastAsia="zh-CN"/>
            </w:rPr>
          </w:pPr>
          <w:hyperlink w:history="1" w:anchor="_Toc116035177">
            <w:r w:rsidRPr="006C0337">
              <w:rPr>
                <w:rStyle w:val="Hipervnculo"/>
                <w:noProof/>
              </w:rPr>
              <w:t>6.9.1</w:t>
            </w:r>
            <w:r>
              <w:rPr>
                <w:rFonts w:asciiTheme="minorHAnsi" w:hAnsiTheme="minorHAnsi" w:eastAsiaTheme="minorEastAsia"/>
                <w:noProof/>
                <w:lang w:eastAsia="zh-CN"/>
              </w:rPr>
              <w:tab/>
            </w:r>
            <w:r w:rsidRPr="006C0337">
              <w:rPr>
                <w:rStyle w:val="Hipervnculo"/>
                <w:noProof/>
              </w:rPr>
              <w:t>INFORMACIÓN PARA ENTREGAR CON LA OFERTA</w:t>
            </w:r>
            <w:r>
              <w:rPr>
                <w:noProof/>
                <w:webHidden/>
              </w:rPr>
              <w:tab/>
            </w:r>
            <w:r>
              <w:rPr>
                <w:noProof/>
                <w:webHidden/>
              </w:rPr>
              <w:fldChar w:fldCharType="begin"/>
            </w:r>
            <w:r>
              <w:rPr>
                <w:noProof/>
                <w:webHidden/>
              </w:rPr>
              <w:instrText xml:space="preserve"> PAGEREF _Toc116035177 \h </w:instrText>
            </w:r>
            <w:r>
              <w:rPr>
                <w:noProof/>
                <w:webHidden/>
              </w:rPr>
            </w:r>
            <w:r>
              <w:rPr>
                <w:noProof/>
                <w:webHidden/>
              </w:rPr>
              <w:fldChar w:fldCharType="separate"/>
            </w:r>
            <w:r>
              <w:rPr>
                <w:noProof/>
                <w:webHidden/>
              </w:rPr>
              <w:t>24</w:t>
            </w:r>
            <w:r>
              <w:rPr>
                <w:noProof/>
                <w:webHidden/>
              </w:rPr>
              <w:fldChar w:fldCharType="end"/>
            </w:r>
          </w:hyperlink>
        </w:p>
        <w:p w:rsidR="008C6AF6" w:rsidRDefault="008C6AF6" w14:paraId="77162BB9" w14:textId="1AA249AF">
          <w:pPr>
            <w:pStyle w:val="TDC3"/>
            <w:rPr>
              <w:rFonts w:asciiTheme="minorHAnsi" w:hAnsiTheme="minorHAnsi" w:eastAsiaTheme="minorEastAsia"/>
              <w:noProof/>
              <w:lang w:eastAsia="zh-CN"/>
            </w:rPr>
          </w:pPr>
          <w:hyperlink w:history="1" w:anchor="_Toc116035178">
            <w:r w:rsidRPr="006C0337">
              <w:rPr>
                <w:rStyle w:val="Hipervnculo"/>
                <w:noProof/>
              </w:rPr>
              <w:t>6.9.2</w:t>
            </w:r>
            <w:r>
              <w:rPr>
                <w:rFonts w:asciiTheme="minorHAnsi" w:hAnsiTheme="minorHAnsi" w:eastAsiaTheme="minorEastAsia"/>
                <w:noProof/>
                <w:lang w:eastAsia="zh-CN"/>
              </w:rPr>
              <w:tab/>
            </w:r>
            <w:r w:rsidRPr="006C0337">
              <w:rPr>
                <w:rStyle w:val="Hipervnculo"/>
                <w:noProof/>
              </w:rPr>
              <w:t>INFORMACIÓN PARA ENTREGAR DURANTE EL DESARROLLO DEL PROYECTO</w:t>
            </w:r>
            <w:r>
              <w:rPr>
                <w:noProof/>
                <w:webHidden/>
              </w:rPr>
              <w:tab/>
            </w:r>
            <w:r>
              <w:rPr>
                <w:noProof/>
                <w:webHidden/>
              </w:rPr>
              <w:fldChar w:fldCharType="begin"/>
            </w:r>
            <w:r>
              <w:rPr>
                <w:noProof/>
                <w:webHidden/>
              </w:rPr>
              <w:instrText xml:space="preserve"> PAGEREF _Toc116035178 \h </w:instrText>
            </w:r>
            <w:r>
              <w:rPr>
                <w:noProof/>
                <w:webHidden/>
              </w:rPr>
            </w:r>
            <w:r>
              <w:rPr>
                <w:noProof/>
                <w:webHidden/>
              </w:rPr>
              <w:fldChar w:fldCharType="separate"/>
            </w:r>
            <w:r>
              <w:rPr>
                <w:noProof/>
                <w:webHidden/>
              </w:rPr>
              <w:t>25</w:t>
            </w:r>
            <w:r>
              <w:rPr>
                <w:noProof/>
                <w:webHidden/>
              </w:rPr>
              <w:fldChar w:fldCharType="end"/>
            </w:r>
          </w:hyperlink>
        </w:p>
        <w:p w:rsidR="008C6AF6" w:rsidRDefault="008C6AF6" w14:paraId="28985D22" w14:textId="05E625FC">
          <w:pPr>
            <w:pStyle w:val="TDC3"/>
            <w:rPr>
              <w:rFonts w:asciiTheme="minorHAnsi" w:hAnsiTheme="minorHAnsi" w:eastAsiaTheme="minorEastAsia"/>
              <w:noProof/>
              <w:lang w:eastAsia="zh-CN"/>
            </w:rPr>
          </w:pPr>
          <w:hyperlink w:history="1" w:anchor="_Toc116035179">
            <w:r w:rsidRPr="006C0337">
              <w:rPr>
                <w:rStyle w:val="Hipervnculo"/>
                <w:noProof/>
              </w:rPr>
              <w:t>6.9.3</w:t>
            </w:r>
            <w:r>
              <w:rPr>
                <w:rFonts w:asciiTheme="minorHAnsi" w:hAnsiTheme="minorHAnsi" w:eastAsiaTheme="minorEastAsia"/>
                <w:noProof/>
                <w:lang w:eastAsia="zh-CN"/>
              </w:rPr>
              <w:tab/>
            </w:r>
            <w:r w:rsidRPr="006C0337">
              <w:rPr>
                <w:rStyle w:val="Hipervnculo"/>
                <w:noProof/>
              </w:rPr>
              <w:t>DOCUMENTACIÓN DEFINITIVA</w:t>
            </w:r>
            <w:r>
              <w:rPr>
                <w:noProof/>
                <w:webHidden/>
              </w:rPr>
              <w:tab/>
            </w:r>
            <w:r>
              <w:rPr>
                <w:noProof/>
                <w:webHidden/>
              </w:rPr>
              <w:fldChar w:fldCharType="begin"/>
            </w:r>
            <w:r>
              <w:rPr>
                <w:noProof/>
                <w:webHidden/>
              </w:rPr>
              <w:instrText xml:space="preserve"> PAGEREF _Toc116035179 \h </w:instrText>
            </w:r>
            <w:r>
              <w:rPr>
                <w:noProof/>
                <w:webHidden/>
              </w:rPr>
            </w:r>
            <w:r>
              <w:rPr>
                <w:noProof/>
                <w:webHidden/>
              </w:rPr>
              <w:fldChar w:fldCharType="separate"/>
            </w:r>
            <w:r>
              <w:rPr>
                <w:noProof/>
                <w:webHidden/>
              </w:rPr>
              <w:t>25</w:t>
            </w:r>
            <w:r>
              <w:rPr>
                <w:noProof/>
                <w:webHidden/>
              </w:rPr>
              <w:fldChar w:fldCharType="end"/>
            </w:r>
          </w:hyperlink>
        </w:p>
        <w:p w:rsidR="008C6AF6" w:rsidRDefault="008C6AF6" w14:paraId="78399DD1" w14:textId="731EBC0E">
          <w:pPr>
            <w:pStyle w:val="TDC1"/>
            <w:rPr>
              <w:rFonts w:asciiTheme="minorHAnsi" w:hAnsiTheme="minorHAnsi" w:eastAsiaTheme="minorEastAsia"/>
              <w:noProof/>
              <w:lang w:eastAsia="zh-CN"/>
            </w:rPr>
          </w:pPr>
          <w:hyperlink w:history="1" w:anchor="_Toc116035180">
            <w:r w:rsidRPr="006C0337">
              <w:rPr>
                <w:rStyle w:val="Hipervnculo"/>
                <w:rFonts w:cstheme="majorHAnsi"/>
                <w:noProof/>
              </w:rPr>
              <w:t>6.10</w:t>
            </w:r>
            <w:r>
              <w:rPr>
                <w:rFonts w:asciiTheme="minorHAnsi" w:hAnsiTheme="minorHAnsi" w:eastAsiaTheme="minorEastAsia"/>
                <w:noProof/>
                <w:lang w:eastAsia="zh-CN"/>
              </w:rPr>
              <w:tab/>
            </w:r>
            <w:r w:rsidRPr="006C0337">
              <w:rPr>
                <w:rStyle w:val="Hipervnculo"/>
                <w:rFonts w:cstheme="majorHAnsi"/>
                <w:noProof/>
              </w:rPr>
              <w:t>PRUEBAS EN FABRICA</w:t>
            </w:r>
            <w:r>
              <w:rPr>
                <w:noProof/>
                <w:webHidden/>
              </w:rPr>
              <w:tab/>
            </w:r>
            <w:r>
              <w:rPr>
                <w:noProof/>
                <w:webHidden/>
              </w:rPr>
              <w:fldChar w:fldCharType="begin"/>
            </w:r>
            <w:r>
              <w:rPr>
                <w:noProof/>
                <w:webHidden/>
              </w:rPr>
              <w:instrText xml:space="preserve"> PAGEREF _Toc116035180 \h </w:instrText>
            </w:r>
            <w:r>
              <w:rPr>
                <w:noProof/>
                <w:webHidden/>
              </w:rPr>
            </w:r>
            <w:r>
              <w:rPr>
                <w:noProof/>
                <w:webHidden/>
              </w:rPr>
              <w:fldChar w:fldCharType="separate"/>
            </w:r>
            <w:r>
              <w:rPr>
                <w:noProof/>
                <w:webHidden/>
              </w:rPr>
              <w:t>25</w:t>
            </w:r>
            <w:r>
              <w:rPr>
                <w:noProof/>
                <w:webHidden/>
              </w:rPr>
              <w:fldChar w:fldCharType="end"/>
            </w:r>
          </w:hyperlink>
        </w:p>
        <w:p w:rsidR="008C6AF6" w:rsidRDefault="008C6AF6" w14:paraId="55684B2B" w14:textId="1BC9CE81">
          <w:pPr>
            <w:pStyle w:val="TDC3"/>
            <w:rPr>
              <w:rFonts w:asciiTheme="minorHAnsi" w:hAnsiTheme="minorHAnsi" w:eastAsiaTheme="minorEastAsia"/>
              <w:noProof/>
              <w:lang w:eastAsia="zh-CN"/>
            </w:rPr>
          </w:pPr>
          <w:hyperlink w:history="1" w:anchor="_Toc116035182">
            <w:r w:rsidRPr="006C0337">
              <w:rPr>
                <w:rStyle w:val="Hipervnculo"/>
                <w:noProof/>
              </w:rPr>
              <w:t>6.10.1</w:t>
            </w:r>
            <w:r>
              <w:rPr>
                <w:rFonts w:asciiTheme="minorHAnsi" w:hAnsiTheme="minorHAnsi" w:eastAsiaTheme="minorEastAsia"/>
                <w:noProof/>
                <w:lang w:eastAsia="zh-CN"/>
              </w:rPr>
              <w:tab/>
            </w:r>
            <w:r w:rsidRPr="006C0337">
              <w:rPr>
                <w:rStyle w:val="Hipervnculo"/>
                <w:noProof/>
              </w:rPr>
              <w:t>PRUEBAS DE RUTINA</w:t>
            </w:r>
            <w:r>
              <w:rPr>
                <w:noProof/>
                <w:webHidden/>
              </w:rPr>
              <w:tab/>
            </w:r>
            <w:r>
              <w:rPr>
                <w:noProof/>
                <w:webHidden/>
              </w:rPr>
              <w:fldChar w:fldCharType="begin"/>
            </w:r>
            <w:r>
              <w:rPr>
                <w:noProof/>
                <w:webHidden/>
              </w:rPr>
              <w:instrText xml:space="preserve"> PAGEREF _Toc116035182 \h </w:instrText>
            </w:r>
            <w:r>
              <w:rPr>
                <w:noProof/>
                <w:webHidden/>
              </w:rPr>
            </w:r>
            <w:r>
              <w:rPr>
                <w:noProof/>
                <w:webHidden/>
              </w:rPr>
              <w:fldChar w:fldCharType="separate"/>
            </w:r>
            <w:r>
              <w:rPr>
                <w:noProof/>
                <w:webHidden/>
              </w:rPr>
              <w:t>26</w:t>
            </w:r>
            <w:r>
              <w:rPr>
                <w:noProof/>
                <w:webHidden/>
              </w:rPr>
              <w:fldChar w:fldCharType="end"/>
            </w:r>
          </w:hyperlink>
        </w:p>
        <w:p w:rsidR="008C6AF6" w:rsidRDefault="008C6AF6" w14:paraId="1D188E5C" w14:textId="79F10D4F">
          <w:pPr>
            <w:pStyle w:val="TDC3"/>
            <w:rPr>
              <w:rFonts w:asciiTheme="minorHAnsi" w:hAnsiTheme="minorHAnsi" w:eastAsiaTheme="minorEastAsia"/>
              <w:noProof/>
              <w:lang w:eastAsia="zh-CN"/>
            </w:rPr>
          </w:pPr>
          <w:hyperlink w:history="1" w:anchor="_Toc116035183">
            <w:r w:rsidRPr="006C0337">
              <w:rPr>
                <w:rStyle w:val="Hipervnculo"/>
                <w:noProof/>
              </w:rPr>
              <w:t>6.10.2</w:t>
            </w:r>
            <w:r>
              <w:rPr>
                <w:rFonts w:asciiTheme="minorHAnsi" w:hAnsiTheme="minorHAnsi" w:eastAsiaTheme="minorEastAsia"/>
                <w:noProof/>
                <w:lang w:eastAsia="zh-CN"/>
              </w:rPr>
              <w:tab/>
            </w:r>
            <w:r w:rsidRPr="006C0337">
              <w:rPr>
                <w:rStyle w:val="Hipervnculo"/>
                <w:noProof/>
              </w:rPr>
              <w:t>PRUEBAS DE ALTA FRECUENCIA</w:t>
            </w:r>
            <w:r>
              <w:rPr>
                <w:noProof/>
                <w:webHidden/>
              </w:rPr>
              <w:tab/>
            </w:r>
            <w:r>
              <w:rPr>
                <w:noProof/>
                <w:webHidden/>
              </w:rPr>
              <w:fldChar w:fldCharType="begin"/>
            </w:r>
            <w:r>
              <w:rPr>
                <w:noProof/>
                <w:webHidden/>
              </w:rPr>
              <w:instrText xml:space="preserve"> PAGEREF _Toc116035183 \h </w:instrText>
            </w:r>
            <w:r>
              <w:rPr>
                <w:noProof/>
                <w:webHidden/>
              </w:rPr>
            </w:r>
            <w:r>
              <w:rPr>
                <w:noProof/>
                <w:webHidden/>
              </w:rPr>
              <w:fldChar w:fldCharType="separate"/>
            </w:r>
            <w:r>
              <w:rPr>
                <w:noProof/>
                <w:webHidden/>
              </w:rPr>
              <w:t>26</w:t>
            </w:r>
            <w:r>
              <w:rPr>
                <w:noProof/>
                <w:webHidden/>
              </w:rPr>
              <w:fldChar w:fldCharType="end"/>
            </w:r>
          </w:hyperlink>
        </w:p>
        <w:p w:rsidR="008C6AF6" w:rsidRDefault="008C6AF6" w14:paraId="521A1BD0" w14:textId="79740B7D">
          <w:pPr>
            <w:pStyle w:val="TDC3"/>
            <w:rPr>
              <w:rFonts w:asciiTheme="minorHAnsi" w:hAnsiTheme="minorHAnsi" w:eastAsiaTheme="minorEastAsia"/>
              <w:noProof/>
              <w:lang w:eastAsia="zh-CN"/>
            </w:rPr>
          </w:pPr>
          <w:hyperlink w:history="1" w:anchor="_Toc116035184">
            <w:r w:rsidRPr="006C0337">
              <w:rPr>
                <w:rStyle w:val="Hipervnculo"/>
                <w:noProof/>
              </w:rPr>
              <w:t>6.10.3</w:t>
            </w:r>
            <w:r>
              <w:rPr>
                <w:rFonts w:asciiTheme="minorHAnsi" w:hAnsiTheme="minorHAnsi" w:eastAsiaTheme="minorEastAsia"/>
                <w:noProof/>
                <w:lang w:eastAsia="zh-CN"/>
              </w:rPr>
              <w:tab/>
            </w:r>
            <w:r w:rsidRPr="006C0337">
              <w:rPr>
                <w:rStyle w:val="Hipervnculo"/>
                <w:noProof/>
              </w:rPr>
              <w:t>PRUEBAS FUNCIONALES</w:t>
            </w:r>
            <w:r>
              <w:rPr>
                <w:noProof/>
                <w:webHidden/>
              </w:rPr>
              <w:tab/>
            </w:r>
            <w:r>
              <w:rPr>
                <w:noProof/>
                <w:webHidden/>
              </w:rPr>
              <w:fldChar w:fldCharType="begin"/>
            </w:r>
            <w:r>
              <w:rPr>
                <w:noProof/>
                <w:webHidden/>
              </w:rPr>
              <w:instrText xml:space="preserve"> PAGEREF _Toc116035184 \h </w:instrText>
            </w:r>
            <w:r>
              <w:rPr>
                <w:noProof/>
                <w:webHidden/>
              </w:rPr>
            </w:r>
            <w:r>
              <w:rPr>
                <w:noProof/>
                <w:webHidden/>
              </w:rPr>
              <w:fldChar w:fldCharType="separate"/>
            </w:r>
            <w:r>
              <w:rPr>
                <w:noProof/>
                <w:webHidden/>
              </w:rPr>
              <w:t>26</w:t>
            </w:r>
            <w:r>
              <w:rPr>
                <w:noProof/>
                <w:webHidden/>
              </w:rPr>
              <w:fldChar w:fldCharType="end"/>
            </w:r>
          </w:hyperlink>
        </w:p>
        <w:p w:rsidR="008C6AF6" w:rsidRDefault="008C6AF6" w14:paraId="4EA9E3D6" w14:textId="162A605D">
          <w:pPr>
            <w:pStyle w:val="TDC3"/>
            <w:rPr>
              <w:rFonts w:asciiTheme="minorHAnsi" w:hAnsiTheme="minorHAnsi" w:eastAsiaTheme="minorEastAsia"/>
              <w:noProof/>
              <w:lang w:eastAsia="zh-CN"/>
            </w:rPr>
          </w:pPr>
          <w:hyperlink w:history="1" w:anchor="_Toc116035185">
            <w:r w:rsidRPr="006C0337">
              <w:rPr>
                <w:rStyle w:val="Hipervnculo"/>
                <w:noProof/>
              </w:rPr>
              <w:t>6.10.4</w:t>
            </w:r>
            <w:r>
              <w:rPr>
                <w:rFonts w:asciiTheme="minorHAnsi" w:hAnsiTheme="minorHAnsi" w:eastAsiaTheme="minorEastAsia"/>
                <w:noProof/>
                <w:lang w:eastAsia="zh-CN"/>
              </w:rPr>
              <w:tab/>
            </w:r>
            <w:r w:rsidRPr="006C0337">
              <w:rPr>
                <w:rStyle w:val="Hipervnculo"/>
                <w:noProof/>
              </w:rPr>
              <w:t>PROTOCOLO DE PRUEBAS</w:t>
            </w:r>
            <w:r>
              <w:rPr>
                <w:noProof/>
                <w:webHidden/>
              </w:rPr>
              <w:tab/>
            </w:r>
            <w:r>
              <w:rPr>
                <w:noProof/>
                <w:webHidden/>
              </w:rPr>
              <w:fldChar w:fldCharType="begin"/>
            </w:r>
            <w:r>
              <w:rPr>
                <w:noProof/>
                <w:webHidden/>
              </w:rPr>
              <w:instrText xml:space="preserve"> PAGEREF _Toc116035185 \h </w:instrText>
            </w:r>
            <w:r>
              <w:rPr>
                <w:noProof/>
                <w:webHidden/>
              </w:rPr>
            </w:r>
            <w:r>
              <w:rPr>
                <w:noProof/>
                <w:webHidden/>
              </w:rPr>
              <w:fldChar w:fldCharType="separate"/>
            </w:r>
            <w:r>
              <w:rPr>
                <w:noProof/>
                <w:webHidden/>
              </w:rPr>
              <w:t>26</w:t>
            </w:r>
            <w:r>
              <w:rPr>
                <w:noProof/>
                <w:webHidden/>
              </w:rPr>
              <w:fldChar w:fldCharType="end"/>
            </w:r>
          </w:hyperlink>
        </w:p>
        <w:p w:rsidR="008C6AF6" w:rsidRDefault="008C6AF6" w14:paraId="66966A72" w14:textId="500C59A7">
          <w:pPr>
            <w:pStyle w:val="TDC3"/>
            <w:rPr>
              <w:rFonts w:asciiTheme="minorHAnsi" w:hAnsiTheme="minorHAnsi" w:eastAsiaTheme="minorEastAsia"/>
              <w:noProof/>
              <w:lang w:eastAsia="zh-CN"/>
            </w:rPr>
          </w:pPr>
          <w:hyperlink w:history="1" w:anchor="_Toc116035186">
            <w:r w:rsidRPr="006C0337">
              <w:rPr>
                <w:rStyle w:val="Hipervnculo"/>
                <w:noProof/>
              </w:rPr>
              <w:t>6.10.5</w:t>
            </w:r>
            <w:r>
              <w:rPr>
                <w:rFonts w:asciiTheme="minorHAnsi" w:hAnsiTheme="minorHAnsi" w:eastAsiaTheme="minorEastAsia"/>
                <w:noProof/>
                <w:lang w:eastAsia="zh-CN"/>
              </w:rPr>
              <w:tab/>
            </w:r>
            <w:r w:rsidRPr="006C0337">
              <w:rPr>
                <w:rStyle w:val="Hipervnculo"/>
                <w:noProof/>
              </w:rPr>
              <w:t>PRUEBAS DE PUESTA EN SERVICIO</w:t>
            </w:r>
            <w:r>
              <w:rPr>
                <w:noProof/>
                <w:webHidden/>
              </w:rPr>
              <w:tab/>
            </w:r>
            <w:r>
              <w:rPr>
                <w:noProof/>
                <w:webHidden/>
              </w:rPr>
              <w:fldChar w:fldCharType="begin"/>
            </w:r>
            <w:r>
              <w:rPr>
                <w:noProof/>
                <w:webHidden/>
              </w:rPr>
              <w:instrText xml:space="preserve"> PAGEREF _Toc116035186 \h </w:instrText>
            </w:r>
            <w:r>
              <w:rPr>
                <w:noProof/>
                <w:webHidden/>
              </w:rPr>
            </w:r>
            <w:r>
              <w:rPr>
                <w:noProof/>
                <w:webHidden/>
              </w:rPr>
              <w:fldChar w:fldCharType="separate"/>
            </w:r>
            <w:r>
              <w:rPr>
                <w:noProof/>
                <w:webHidden/>
              </w:rPr>
              <w:t>27</w:t>
            </w:r>
            <w:r>
              <w:rPr>
                <w:noProof/>
                <w:webHidden/>
              </w:rPr>
              <w:fldChar w:fldCharType="end"/>
            </w:r>
          </w:hyperlink>
        </w:p>
        <w:p w:rsidR="008C6AF6" w:rsidRDefault="008C6AF6" w14:paraId="337E9239" w14:textId="1FC2858B">
          <w:pPr>
            <w:pStyle w:val="TDC1"/>
            <w:rPr>
              <w:rFonts w:asciiTheme="minorHAnsi" w:hAnsiTheme="minorHAnsi" w:eastAsiaTheme="minorEastAsia"/>
              <w:noProof/>
              <w:lang w:eastAsia="zh-CN"/>
            </w:rPr>
          </w:pPr>
          <w:hyperlink w:history="1" w:anchor="_Toc116035187">
            <w:r w:rsidRPr="006C0337">
              <w:rPr>
                <w:rStyle w:val="Hipervnculo"/>
                <w:noProof/>
              </w:rPr>
              <w:t>6.11</w:t>
            </w:r>
            <w:r>
              <w:rPr>
                <w:rFonts w:asciiTheme="minorHAnsi" w:hAnsiTheme="minorHAnsi" w:eastAsiaTheme="minorEastAsia"/>
                <w:noProof/>
                <w:lang w:eastAsia="zh-CN"/>
              </w:rPr>
              <w:tab/>
            </w:r>
            <w:r w:rsidRPr="006C0337">
              <w:rPr>
                <w:rStyle w:val="Hipervnculo"/>
                <w:rFonts w:cstheme="majorHAnsi"/>
                <w:noProof/>
              </w:rPr>
              <w:t>CAPACITACIÓN DE PERSONAL</w:t>
            </w:r>
            <w:r>
              <w:rPr>
                <w:noProof/>
                <w:webHidden/>
              </w:rPr>
              <w:tab/>
            </w:r>
            <w:r>
              <w:rPr>
                <w:noProof/>
                <w:webHidden/>
              </w:rPr>
              <w:fldChar w:fldCharType="begin"/>
            </w:r>
            <w:r>
              <w:rPr>
                <w:noProof/>
                <w:webHidden/>
              </w:rPr>
              <w:instrText xml:space="preserve"> PAGEREF _Toc116035187 \h </w:instrText>
            </w:r>
            <w:r>
              <w:rPr>
                <w:noProof/>
                <w:webHidden/>
              </w:rPr>
            </w:r>
            <w:r>
              <w:rPr>
                <w:noProof/>
                <w:webHidden/>
              </w:rPr>
              <w:fldChar w:fldCharType="separate"/>
            </w:r>
            <w:r>
              <w:rPr>
                <w:noProof/>
                <w:webHidden/>
              </w:rPr>
              <w:t>28</w:t>
            </w:r>
            <w:r>
              <w:rPr>
                <w:noProof/>
                <w:webHidden/>
              </w:rPr>
              <w:fldChar w:fldCharType="end"/>
            </w:r>
          </w:hyperlink>
        </w:p>
        <w:p w:rsidR="008C6AF6" w:rsidRDefault="008C6AF6" w14:paraId="19BC6362" w14:textId="58C8AA21">
          <w:pPr>
            <w:pStyle w:val="TDC3"/>
            <w:rPr>
              <w:rFonts w:asciiTheme="minorHAnsi" w:hAnsiTheme="minorHAnsi" w:eastAsiaTheme="minorEastAsia"/>
              <w:noProof/>
              <w:lang w:eastAsia="zh-CN"/>
            </w:rPr>
          </w:pPr>
          <w:hyperlink w:history="1" w:anchor="_Toc116035189">
            <w:r w:rsidRPr="006C0337">
              <w:rPr>
                <w:rStyle w:val="Hipervnculo"/>
                <w:noProof/>
              </w:rPr>
              <w:t>6.11.1</w:t>
            </w:r>
            <w:r>
              <w:rPr>
                <w:rFonts w:asciiTheme="minorHAnsi" w:hAnsiTheme="minorHAnsi" w:eastAsiaTheme="minorEastAsia"/>
                <w:noProof/>
                <w:lang w:eastAsia="zh-CN"/>
              </w:rPr>
              <w:tab/>
            </w:r>
            <w:r w:rsidRPr="006C0337">
              <w:rPr>
                <w:rStyle w:val="Hipervnculo"/>
                <w:noProof/>
              </w:rPr>
              <w:t>REQUISITOS GENERALES</w:t>
            </w:r>
            <w:r>
              <w:rPr>
                <w:noProof/>
                <w:webHidden/>
              </w:rPr>
              <w:tab/>
            </w:r>
            <w:r>
              <w:rPr>
                <w:noProof/>
                <w:webHidden/>
              </w:rPr>
              <w:fldChar w:fldCharType="begin"/>
            </w:r>
            <w:r>
              <w:rPr>
                <w:noProof/>
                <w:webHidden/>
              </w:rPr>
              <w:instrText xml:space="preserve"> PAGEREF _Toc116035189 \h </w:instrText>
            </w:r>
            <w:r>
              <w:rPr>
                <w:noProof/>
                <w:webHidden/>
              </w:rPr>
            </w:r>
            <w:r>
              <w:rPr>
                <w:noProof/>
                <w:webHidden/>
              </w:rPr>
              <w:fldChar w:fldCharType="separate"/>
            </w:r>
            <w:r>
              <w:rPr>
                <w:noProof/>
                <w:webHidden/>
              </w:rPr>
              <w:t>28</w:t>
            </w:r>
            <w:r>
              <w:rPr>
                <w:noProof/>
                <w:webHidden/>
              </w:rPr>
              <w:fldChar w:fldCharType="end"/>
            </w:r>
          </w:hyperlink>
        </w:p>
        <w:p w:rsidR="008C6AF6" w:rsidRDefault="008C6AF6" w14:paraId="6B3D75CC" w14:textId="272B30FF">
          <w:pPr>
            <w:pStyle w:val="TDC3"/>
            <w:rPr>
              <w:rFonts w:asciiTheme="minorHAnsi" w:hAnsiTheme="minorHAnsi" w:eastAsiaTheme="minorEastAsia"/>
              <w:noProof/>
              <w:lang w:eastAsia="zh-CN"/>
            </w:rPr>
          </w:pPr>
          <w:hyperlink w:history="1" w:anchor="_Toc116035190">
            <w:r w:rsidRPr="006C0337">
              <w:rPr>
                <w:rStyle w:val="Hipervnculo"/>
                <w:noProof/>
              </w:rPr>
              <w:t>6.11.2</w:t>
            </w:r>
            <w:r>
              <w:rPr>
                <w:rFonts w:asciiTheme="minorHAnsi" w:hAnsiTheme="minorHAnsi" w:eastAsiaTheme="minorEastAsia"/>
                <w:noProof/>
                <w:lang w:eastAsia="zh-CN"/>
              </w:rPr>
              <w:tab/>
            </w:r>
            <w:r w:rsidRPr="006C0337">
              <w:rPr>
                <w:rStyle w:val="Hipervnculo"/>
                <w:noProof/>
              </w:rPr>
              <w:t>PERSONAL PREVISTO PARA LA CAPACITACIÓN</w:t>
            </w:r>
            <w:r>
              <w:rPr>
                <w:noProof/>
                <w:webHidden/>
              </w:rPr>
              <w:tab/>
            </w:r>
            <w:r>
              <w:rPr>
                <w:noProof/>
                <w:webHidden/>
              </w:rPr>
              <w:fldChar w:fldCharType="begin"/>
            </w:r>
            <w:r>
              <w:rPr>
                <w:noProof/>
                <w:webHidden/>
              </w:rPr>
              <w:instrText xml:space="preserve"> PAGEREF _Toc116035190 \h </w:instrText>
            </w:r>
            <w:r>
              <w:rPr>
                <w:noProof/>
                <w:webHidden/>
              </w:rPr>
            </w:r>
            <w:r>
              <w:rPr>
                <w:noProof/>
                <w:webHidden/>
              </w:rPr>
              <w:fldChar w:fldCharType="separate"/>
            </w:r>
            <w:r>
              <w:rPr>
                <w:noProof/>
                <w:webHidden/>
              </w:rPr>
              <w:t>28</w:t>
            </w:r>
            <w:r>
              <w:rPr>
                <w:noProof/>
                <w:webHidden/>
              </w:rPr>
              <w:fldChar w:fldCharType="end"/>
            </w:r>
          </w:hyperlink>
        </w:p>
        <w:p w:rsidR="008C6AF6" w:rsidRDefault="008C6AF6" w14:paraId="2FDD1317" w14:textId="01150187">
          <w:pPr>
            <w:pStyle w:val="TDC3"/>
            <w:rPr>
              <w:rFonts w:asciiTheme="minorHAnsi" w:hAnsiTheme="minorHAnsi" w:eastAsiaTheme="minorEastAsia"/>
              <w:noProof/>
              <w:lang w:eastAsia="zh-CN"/>
            </w:rPr>
          </w:pPr>
          <w:hyperlink w:history="1" w:anchor="_Toc116035191">
            <w:r w:rsidRPr="006C0337">
              <w:rPr>
                <w:rStyle w:val="Hipervnculo"/>
                <w:noProof/>
              </w:rPr>
              <w:t>6.11.3</w:t>
            </w:r>
            <w:r>
              <w:rPr>
                <w:rFonts w:asciiTheme="minorHAnsi" w:hAnsiTheme="minorHAnsi" w:eastAsiaTheme="minorEastAsia"/>
                <w:noProof/>
                <w:lang w:eastAsia="zh-CN"/>
              </w:rPr>
              <w:tab/>
            </w:r>
            <w:r w:rsidRPr="006C0337">
              <w:rPr>
                <w:rStyle w:val="Hipervnculo"/>
                <w:noProof/>
              </w:rPr>
              <w:t>COBERTURA DE LA CAPACITACIÓN</w:t>
            </w:r>
            <w:r>
              <w:rPr>
                <w:noProof/>
                <w:webHidden/>
              </w:rPr>
              <w:tab/>
            </w:r>
            <w:r>
              <w:rPr>
                <w:noProof/>
                <w:webHidden/>
              </w:rPr>
              <w:fldChar w:fldCharType="begin"/>
            </w:r>
            <w:r>
              <w:rPr>
                <w:noProof/>
                <w:webHidden/>
              </w:rPr>
              <w:instrText xml:space="preserve"> PAGEREF _Toc116035191 \h </w:instrText>
            </w:r>
            <w:r>
              <w:rPr>
                <w:noProof/>
                <w:webHidden/>
              </w:rPr>
            </w:r>
            <w:r>
              <w:rPr>
                <w:noProof/>
                <w:webHidden/>
              </w:rPr>
              <w:fldChar w:fldCharType="separate"/>
            </w:r>
            <w:r>
              <w:rPr>
                <w:noProof/>
                <w:webHidden/>
              </w:rPr>
              <w:t>28</w:t>
            </w:r>
            <w:r>
              <w:rPr>
                <w:noProof/>
                <w:webHidden/>
              </w:rPr>
              <w:fldChar w:fldCharType="end"/>
            </w:r>
          </w:hyperlink>
        </w:p>
        <w:p w:rsidR="008C6AF6" w:rsidRDefault="008C6AF6" w14:paraId="4F32161F" w14:textId="0A52747F">
          <w:pPr>
            <w:pStyle w:val="TDC1"/>
            <w:rPr>
              <w:rFonts w:asciiTheme="minorHAnsi" w:hAnsiTheme="minorHAnsi" w:eastAsiaTheme="minorEastAsia"/>
              <w:noProof/>
              <w:lang w:eastAsia="zh-CN"/>
            </w:rPr>
          </w:pPr>
          <w:hyperlink w:history="1" w:anchor="_Toc116035192">
            <w:r w:rsidRPr="006C0337">
              <w:rPr>
                <w:rStyle w:val="Hipervnculo"/>
                <w:rFonts w:cstheme="majorHAnsi"/>
                <w:noProof/>
              </w:rPr>
              <w:t>6.12</w:t>
            </w:r>
            <w:r>
              <w:rPr>
                <w:rFonts w:asciiTheme="minorHAnsi" w:hAnsiTheme="minorHAnsi" w:eastAsiaTheme="minorEastAsia"/>
                <w:noProof/>
                <w:lang w:eastAsia="zh-CN"/>
              </w:rPr>
              <w:tab/>
            </w:r>
            <w:r w:rsidRPr="006C0337">
              <w:rPr>
                <w:rStyle w:val="Hipervnculo"/>
                <w:rFonts w:cstheme="majorHAnsi"/>
                <w:noProof/>
              </w:rPr>
              <w:t>CONDICIONES DE TRANSPORTE, ALMACENAJE Y MANIPULACIÓN</w:t>
            </w:r>
            <w:r>
              <w:rPr>
                <w:noProof/>
                <w:webHidden/>
              </w:rPr>
              <w:tab/>
            </w:r>
            <w:r>
              <w:rPr>
                <w:noProof/>
                <w:webHidden/>
              </w:rPr>
              <w:fldChar w:fldCharType="begin"/>
            </w:r>
            <w:r>
              <w:rPr>
                <w:noProof/>
                <w:webHidden/>
              </w:rPr>
              <w:instrText xml:space="preserve"> PAGEREF _Toc116035192 \h </w:instrText>
            </w:r>
            <w:r>
              <w:rPr>
                <w:noProof/>
                <w:webHidden/>
              </w:rPr>
            </w:r>
            <w:r>
              <w:rPr>
                <w:noProof/>
                <w:webHidden/>
              </w:rPr>
              <w:fldChar w:fldCharType="separate"/>
            </w:r>
            <w:r>
              <w:rPr>
                <w:noProof/>
                <w:webHidden/>
              </w:rPr>
              <w:t>29</w:t>
            </w:r>
            <w:r>
              <w:rPr>
                <w:noProof/>
                <w:webHidden/>
              </w:rPr>
              <w:fldChar w:fldCharType="end"/>
            </w:r>
          </w:hyperlink>
        </w:p>
        <w:p w:rsidRPr="009678D0" w:rsidR="00E6143D" w:rsidRDefault="00E6143D" w14:paraId="0D040526" w14:textId="4F878904">
          <w:pPr>
            <w:rPr>
              <w:rFonts w:cstheme="majorHAnsi"/>
            </w:rPr>
          </w:pPr>
          <w:r w:rsidRPr="009678D0">
            <w:rPr>
              <w:rFonts w:cstheme="majorHAnsi"/>
              <w:b/>
              <w:bCs/>
            </w:rPr>
            <w:fldChar w:fldCharType="end"/>
          </w:r>
        </w:p>
      </w:sdtContent>
    </w:sdt>
    <w:p w:rsidRPr="009678D0" w:rsidR="00B9586B" w:rsidP="00E6143D" w:rsidRDefault="00B9586B" w14:paraId="6E463BAC" w14:textId="61340331">
      <w:pPr>
        <w:rPr>
          <w:rFonts w:cstheme="majorHAnsi"/>
        </w:rPr>
      </w:pPr>
      <w:r w:rsidRPr="009678D0">
        <w:rPr>
          <w:rFonts w:cstheme="majorHAnsi"/>
        </w:rPr>
        <w:br w:type="page"/>
      </w:r>
    </w:p>
    <w:p w:rsidRPr="00A62A00" w:rsidR="00A62A00" w:rsidP="00A62A00" w:rsidRDefault="00A62A00" w14:paraId="785B3B59" w14:textId="77777777">
      <w:pPr>
        <w:pStyle w:val="Prrafodelista"/>
        <w:numPr>
          <w:ilvl w:val="0"/>
          <w:numId w:val="1"/>
        </w:numPr>
        <w:tabs>
          <w:tab w:val="left" w:pos="1440"/>
          <w:tab w:val="left" w:pos="6480"/>
        </w:tabs>
        <w:spacing w:after="200" w:line="360" w:lineRule="auto"/>
        <w:ind w:left="720" w:firstLine="0"/>
        <w:contextualSpacing w:val="0"/>
        <w:rPr>
          <w:rFonts w:ascii="Arial Narrow" w:hAnsi="Arial Narrow" w:eastAsia="Times New Roman" w:cs="Times New Roman"/>
          <w:snapToGrid w:val="0"/>
          <w:vanish/>
          <w:sz w:val="24"/>
          <w:szCs w:val="24"/>
          <w:lang w:eastAsia="fr-FR"/>
        </w:rPr>
      </w:pPr>
      <w:bookmarkStart w:name="_Toc535830834" w:id="0"/>
      <w:bookmarkStart w:name="_Toc535832727" w:id="1"/>
      <w:bookmarkEnd w:id="0"/>
      <w:bookmarkEnd w:id="1"/>
    </w:p>
    <w:p w:rsidRPr="00A62A00" w:rsidR="00A62A00" w:rsidP="00A62A00" w:rsidRDefault="00A62A00" w14:paraId="391D47BF" w14:textId="77777777">
      <w:pPr>
        <w:pStyle w:val="Prrafodelista"/>
        <w:numPr>
          <w:ilvl w:val="0"/>
          <w:numId w:val="1"/>
        </w:numPr>
        <w:tabs>
          <w:tab w:val="left" w:pos="1440"/>
          <w:tab w:val="left" w:pos="6480"/>
        </w:tabs>
        <w:spacing w:after="200" w:line="360" w:lineRule="auto"/>
        <w:ind w:left="720" w:firstLine="0"/>
        <w:contextualSpacing w:val="0"/>
        <w:rPr>
          <w:rFonts w:ascii="Arial Narrow" w:hAnsi="Arial Narrow" w:eastAsia="Times New Roman" w:cs="Times New Roman"/>
          <w:snapToGrid w:val="0"/>
          <w:vanish/>
          <w:sz w:val="24"/>
          <w:szCs w:val="24"/>
          <w:lang w:eastAsia="fr-FR"/>
        </w:rPr>
      </w:pPr>
    </w:p>
    <w:p w:rsidRPr="00A62A00" w:rsidR="00A62A00" w:rsidP="00A62A00" w:rsidRDefault="00A62A00" w14:paraId="0C56BB58" w14:textId="77777777">
      <w:pPr>
        <w:pStyle w:val="Prrafodelista"/>
        <w:numPr>
          <w:ilvl w:val="0"/>
          <w:numId w:val="1"/>
        </w:numPr>
        <w:tabs>
          <w:tab w:val="left" w:pos="1440"/>
          <w:tab w:val="left" w:pos="6480"/>
        </w:tabs>
        <w:spacing w:after="200" w:line="360" w:lineRule="auto"/>
        <w:ind w:left="720" w:firstLine="0"/>
        <w:contextualSpacing w:val="0"/>
        <w:rPr>
          <w:rFonts w:ascii="Arial Narrow" w:hAnsi="Arial Narrow" w:eastAsia="Times New Roman" w:cs="Times New Roman"/>
          <w:snapToGrid w:val="0"/>
          <w:vanish/>
          <w:sz w:val="24"/>
          <w:szCs w:val="24"/>
          <w:lang w:eastAsia="fr-FR"/>
        </w:rPr>
      </w:pPr>
    </w:p>
    <w:p w:rsidRPr="00A62A00" w:rsidR="00A62A00" w:rsidP="00A62A00" w:rsidRDefault="00A62A00" w14:paraId="0A9B375B" w14:textId="77777777">
      <w:pPr>
        <w:pStyle w:val="Prrafodelista"/>
        <w:numPr>
          <w:ilvl w:val="0"/>
          <w:numId w:val="1"/>
        </w:numPr>
        <w:tabs>
          <w:tab w:val="left" w:pos="1440"/>
          <w:tab w:val="left" w:pos="6480"/>
        </w:tabs>
        <w:spacing w:after="200" w:line="360" w:lineRule="auto"/>
        <w:ind w:left="720" w:firstLine="0"/>
        <w:contextualSpacing w:val="0"/>
        <w:rPr>
          <w:rFonts w:ascii="Arial Narrow" w:hAnsi="Arial Narrow" w:eastAsia="Times New Roman" w:cs="Times New Roman"/>
          <w:snapToGrid w:val="0"/>
          <w:vanish/>
          <w:sz w:val="24"/>
          <w:szCs w:val="24"/>
          <w:lang w:eastAsia="fr-FR"/>
        </w:rPr>
      </w:pPr>
    </w:p>
    <w:p w:rsidRPr="00A62A00" w:rsidR="00A62A00" w:rsidP="00A62A00" w:rsidRDefault="00A62A00" w14:paraId="4EB6A00C" w14:textId="77777777">
      <w:pPr>
        <w:pStyle w:val="Prrafodelista"/>
        <w:numPr>
          <w:ilvl w:val="0"/>
          <w:numId w:val="1"/>
        </w:numPr>
        <w:tabs>
          <w:tab w:val="left" w:pos="1440"/>
          <w:tab w:val="left" w:pos="6480"/>
        </w:tabs>
        <w:spacing w:after="200" w:line="360" w:lineRule="auto"/>
        <w:ind w:left="720" w:firstLine="0"/>
        <w:contextualSpacing w:val="0"/>
        <w:rPr>
          <w:rFonts w:ascii="Arial Narrow" w:hAnsi="Arial Narrow" w:eastAsia="Times New Roman" w:cs="Times New Roman"/>
          <w:snapToGrid w:val="0"/>
          <w:vanish/>
          <w:sz w:val="24"/>
          <w:szCs w:val="24"/>
          <w:lang w:eastAsia="fr-FR"/>
        </w:rPr>
      </w:pPr>
    </w:p>
    <w:p w:rsidRPr="00A62A00" w:rsidR="00A62A00" w:rsidP="00A62A00" w:rsidRDefault="00A62A00" w14:paraId="1F09D321" w14:textId="77777777">
      <w:pPr>
        <w:pStyle w:val="Prrafodelista"/>
        <w:numPr>
          <w:ilvl w:val="0"/>
          <w:numId w:val="1"/>
        </w:numPr>
        <w:tabs>
          <w:tab w:val="left" w:pos="1440"/>
          <w:tab w:val="left" w:pos="6480"/>
        </w:tabs>
        <w:spacing w:after="200" w:line="360" w:lineRule="auto"/>
        <w:ind w:left="720" w:firstLine="0"/>
        <w:contextualSpacing w:val="0"/>
        <w:rPr>
          <w:rFonts w:ascii="Arial Narrow" w:hAnsi="Arial Narrow" w:eastAsia="Times New Roman" w:cs="Times New Roman"/>
          <w:snapToGrid w:val="0"/>
          <w:vanish/>
          <w:sz w:val="24"/>
          <w:szCs w:val="24"/>
          <w:lang w:eastAsia="fr-FR"/>
        </w:rPr>
      </w:pPr>
    </w:p>
    <w:p w:rsidR="005F7AC1" w:rsidP="00A62A00" w:rsidRDefault="00286EE5" w14:paraId="60448449" w14:textId="4F26D017">
      <w:pPr>
        <w:pStyle w:val="Ttulo1"/>
        <w:numPr>
          <w:ilvl w:val="1"/>
          <w:numId w:val="1"/>
        </w:numPr>
        <w:ind w:left="576"/>
      </w:pPr>
      <w:bookmarkStart w:name="_Toc116035116" w:id="2"/>
      <w:r w:rsidRPr="009678D0">
        <w:t>ALCANCE Y OBJETIVO</w:t>
      </w:r>
      <w:bookmarkEnd w:id="2"/>
    </w:p>
    <w:p w:rsidRPr="00892037" w:rsidR="007F134A" w:rsidP="00A74A70" w:rsidRDefault="007F134A" w14:paraId="03B9F4A8" w14:textId="02AB8292">
      <w:pPr>
        <w:pStyle w:val="Prrafodelista"/>
        <w:ind w:left="0"/>
      </w:pPr>
      <w:r w:rsidRPr="001D1FA2">
        <w:t xml:space="preserve">Las presentes Especificaciones Técnicas Particulares </w:t>
      </w:r>
      <w:r>
        <w:t xml:space="preserve">se </w:t>
      </w:r>
      <w:r w:rsidRPr="00892037">
        <w:t xml:space="preserve">establecen los requisitos que deberá cumplir el </w:t>
      </w:r>
      <w:r w:rsidR="00346044">
        <w:t>ADJUDICATARIO</w:t>
      </w:r>
      <w:r w:rsidRPr="00892037">
        <w:t xml:space="preserve"> para realizar la </w:t>
      </w:r>
      <w:r>
        <w:t xml:space="preserve">verificación de la </w:t>
      </w:r>
      <w:r w:rsidRPr="00892037">
        <w:t>ingeniería de detalle, el suministro, la construcción, el montaje, las pruebas a todos los equipos</w:t>
      </w:r>
      <w:r>
        <w:t xml:space="preserve"> de control y protecciones</w:t>
      </w:r>
      <w:r w:rsidRPr="00892037">
        <w:t xml:space="preserve"> y </w:t>
      </w:r>
      <w:r>
        <w:t xml:space="preserve">su </w:t>
      </w:r>
      <w:r w:rsidRPr="00892037">
        <w:t>puesta en servicio dando cumplimiento a la Norma Técnica de Seguridad y Calidad de Servicio (NTSyCS)”.</w:t>
      </w:r>
    </w:p>
    <w:p w:rsidRPr="00892037" w:rsidR="007F134A" w:rsidP="00A74A70" w:rsidRDefault="007F134A" w14:paraId="0FEB82F0" w14:textId="185994F4">
      <w:pPr>
        <w:pStyle w:val="Prrafodelista"/>
        <w:ind w:left="0"/>
      </w:pPr>
      <w:r w:rsidRPr="00892037">
        <w:t xml:space="preserve">Las especificaciones técnicas establecidas en esta sección se aplicarán al suministro de todos los equipos de control y al suministro de los sistemas de protección incluidos en el Contrato. No obstante, el equipamiento y configuración final para los sistemas de control, medida y protección será definida por parte del </w:t>
      </w:r>
      <w:r w:rsidR="00346044">
        <w:t>ADJUDICATARIO</w:t>
      </w:r>
      <w:r w:rsidRPr="00892037">
        <w:t xml:space="preserve">, sujeta al cumplimiento de la normativa chilena NTSyCS, requerimientos del Coordinador Eléctrico Nacional y aprobación </w:t>
      </w:r>
      <w:r>
        <w:t>de</w:t>
      </w:r>
      <w:r w:rsidR="00210C8D">
        <w:t>l</w:t>
      </w:r>
      <w:r w:rsidR="00A62A00">
        <w:t xml:space="preserve"> MANDANTE</w:t>
      </w:r>
      <w:r>
        <w:t>.</w:t>
      </w:r>
    </w:p>
    <w:p w:rsidRPr="00892037" w:rsidR="007F134A" w:rsidP="00A74A70" w:rsidRDefault="007F134A" w14:paraId="590AE39D" w14:textId="215377FD">
      <w:pPr>
        <w:pStyle w:val="Prrafodelista"/>
        <w:ind w:left="0"/>
      </w:pPr>
      <w:r w:rsidRPr="00892037">
        <w:t xml:space="preserve">El suministro comprenderá todos los equipos necesarios para cumplir con el Contrato a conformidad </w:t>
      </w:r>
      <w:r>
        <w:t>de</w:t>
      </w:r>
      <w:r w:rsidR="00210C8D">
        <w:t>l</w:t>
      </w:r>
      <w:r w:rsidR="00A62A00">
        <w:t xml:space="preserve"> MANDANTE</w:t>
      </w:r>
      <w:r>
        <w:t>.</w:t>
      </w:r>
    </w:p>
    <w:p w:rsidRPr="00892037" w:rsidR="007F134A" w:rsidP="00A74A70" w:rsidRDefault="007F134A" w14:paraId="11CAE13E" w14:textId="744A8D8D">
      <w:pPr>
        <w:pStyle w:val="Prrafodelista"/>
        <w:ind w:left="0"/>
      </w:pPr>
      <w:r w:rsidRPr="00892037">
        <w:t xml:space="preserve">Cualquier otro equipo que sea necesario de acuerdo con </w:t>
      </w:r>
      <w:r>
        <w:t>la verificación d</w:t>
      </w:r>
      <w:r w:rsidRPr="00892037">
        <w:t xml:space="preserve">el diseño de detalle que realice el </w:t>
      </w:r>
      <w:r w:rsidR="00346044">
        <w:t>ADJUDICATARIO</w:t>
      </w:r>
      <w:r w:rsidRPr="00892037">
        <w:t xml:space="preserve">, y que no haya sido explícitamente especificado, deberá ser suministrado con especificaciones propias del </w:t>
      </w:r>
      <w:r w:rsidR="00346044">
        <w:t>ADJUDICATARIO</w:t>
      </w:r>
      <w:r w:rsidRPr="00892037">
        <w:t xml:space="preserve"> y sometidos a la aprobación </w:t>
      </w:r>
      <w:r>
        <w:t>de</w:t>
      </w:r>
      <w:r w:rsidR="00210C8D">
        <w:t>l</w:t>
      </w:r>
      <w:r w:rsidR="00A62A00">
        <w:t xml:space="preserve"> MANDANTE</w:t>
      </w:r>
      <w:r>
        <w:t>.</w:t>
      </w:r>
    </w:p>
    <w:p w:rsidRPr="00892037" w:rsidR="007F134A" w:rsidP="00A74A70" w:rsidRDefault="007F134A" w14:paraId="2F2FCDE2" w14:textId="07748B1C">
      <w:pPr>
        <w:pStyle w:val="Prrafodelista"/>
        <w:ind w:left="0"/>
      </w:pPr>
      <w:r w:rsidRPr="00892037">
        <w:t xml:space="preserve">Será imprescindible que El </w:t>
      </w:r>
      <w:r w:rsidR="00346044">
        <w:t>ADJUDICATARIO</w:t>
      </w:r>
      <w:r w:rsidRPr="00892037">
        <w:t xml:space="preserve"> considere el alcance total del proyecto para cumplir fielmente con los requerimientos </w:t>
      </w:r>
      <w:r>
        <w:t>de</w:t>
      </w:r>
      <w:r w:rsidR="00210C8D">
        <w:t>l</w:t>
      </w:r>
      <w:r w:rsidR="00A62A00">
        <w:t xml:space="preserve"> MANDANTE</w:t>
      </w:r>
      <w:r w:rsidRPr="00892037">
        <w:t>.</w:t>
      </w:r>
    </w:p>
    <w:p w:rsidRPr="00892037" w:rsidR="007F134A" w:rsidP="00A74A70" w:rsidRDefault="007F134A" w14:paraId="57FA2015" w14:textId="04320D4B">
      <w:pPr>
        <w:pStyle w:val="Prrafodelista"/>
        <w:ind w:left="0"/>
      </w:pPr>
      <w:r w:rsidRPr="00892037">
        <w:t xml:space="preserve">Es responsabilidad del </w:t>
      </w:r>
      <w:r w:rsidR="00346044">
        <w:t>ADJUDICATARIO</w:t>
      </w:r>
      <w:r w:rsidRPr="00892037">
        <w:t xml:space="preserve"> </w:t>
      </w:r>
      <w:r>
        <w:t>verificar lo especificado en</w:t>
      </w:r>
      <w:r w:rsidRPr="00892037">
        <w:t xml:space="preserve"> todos los planos y documentos necesarios para desarrollar las interfaces entre el sistema de control y protección</w:t>
      </w:r>
      <w:r>
        <w:t>.</w:t>
      </w:r>
    </w:p>
    <w:p w:rsidR="007F134A" w:rsidP="00A74A70" w:rsidRDefault="007F134A" w14:paraId="350B0B36" w14:textId="56F56B7C">
      <w:pPr>
        <w:pStyle w:val="Prrafodelista"/>
        <w:ind w:left="0"/>
      </w:pPr>
      <w:r w:rsidRPr="00892037">
        <w:t>Tanto el diseño como la implementación de los sistemas de control, medida y protección deben ser ejecutadas considerando la configuración final de la subestación, es decir, los sistemas se diseñarán para serán ampliables sin inconvenientes, por lo cual, los sistemas deben considerar el menor impacto al ser ampliados estando en servicio.</w:t>
      </w:r>
    </w:p>
    <w:p w:rsidR="00A62A00" w:rsidP="00A62A00" w:rsidRDefault="00A62A00" w14:paraId="6B89B00A" w14:textId="5ADF9C08">
      <w:pPr>
        <w:pStyle w:val="Ttulo1"/>
        <w:keepLines w:val="0"/>
        <w:numPr>
          <w:ilvl w:val="1"/>
          <w:numId w:val="1"/>
        </w:numPr>
        <w:tabs>
          <w:tab w:val="clear" w:pos="0"/>
        </w:tabs>
        <w:spacing w:before="360" w:after="360" w:line="240" w:lineRule="auto"/>
        <w:ind w:left="576"/>
        <w:rPr>
          <w:rFonts w:cstheme="majorHAnsi"/>
        </w:rPr>
      </w:pPr>
      <w:bookmarkStart w:name="_Toc116035117" w:id="3"/>
      <w:r>
        <w:rPr>
          <w:rFonts w:cstheme="majorHAnsi"/>
        </w:rPr>
        <w:t>CÓDIGOS Y NORMAS</w:t>
      </w:r>
      <w:bookmarkEnd w:id="3"/>
    </w:p>
    <w:p w:rsidRPr="00A62A00" w:rsidR="00A62A00" w:rsidP="00A62A00" w:rsidRDefault="00A62A00" w14:paraId="16640BBF" w14:textId="64A58AE2">
      <w:pPr>
        <w:pStyle w:val="Texto2"/>
        <w:ind w:left="1134"/>
        <w:rPr>
          <w:rFonts w:asciiTheme="majorHAnsi" w:hAnsiTheme="majorHAnsi" w:eastAsiaTheme="minorHAnsi" w:cstheme="minorBidi"/>
          <w:spacing w:val="0"/>
          <w:sz w:val="22"/>
          <w:szCs w:val="22"/>
          <w:lang w:eastAsia="en-US"/>
        </w:rPr>
      </w:pPr>
      <w:r w:rsidRPr="00A62A00">
        <w:rPr>
          <w:rFonts w:asciiTheme="majorHAnsi" w:hAnsiTheme="majorHAnsi" w:eastAsiaTheme="minorHAnsi" w:cstheme="minorBidi"/>
          <w:spacing w:val="0"/>
          <w:sz w:val="22"/>
          <w:szCs w:val="22"/>
          <w:lang w:eastAsia="en-US"/>
        </w:rPr>
        <w:t>Las siguientes normas son aplicables a los componentes a los sistemas de control y protección asociados.</w:t>
      </w:r>
    </w:p>
    <w:tbl>
      <w:tblPr>
        <w:tblStyle w:val="Tablaconcuadrcula"/>
        <w:tblW w:w="8505" w:type="dxa"/>
        <w:tblInd w:w="817"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1843"/>
        <w:gridCol w:w="283"/>
        <w:gridCol w:w="6379"/>
      </w:tblGrid>
      <w:tr w:rsidRPr="00A62A00" w:rsidR="00A62A00" w:rsidTr="00C5008B" w14:paraId="1E6E0822" w14:textId="77777777">
        <w:tc>
          <w:tcPr>
            <w:tcW w:w="1843" w:type="dxa"/>
          </w:tcPr>
          <w:p w:rsidRPr="00A62A00" w:rsidR="00A62A00" w:rsidP="00C5008B" w:rsidRDefault="00A62A00" w14:paraId="17236798" w14:textId="77777777">
            <w:pPr>
              <w:pStyle w:val="SubAtexto"/>
            </w:pPr>
            <w:r w:rsidRPr="00A62A00">
              <w:t>[1]   IEC 60255</w:t>
            </w:r>
          </w:p>
        </w:tc>
        <w:tc>
          <w:tcPr>
            <w:tcW w:w="283" w:type="dxa"/>
          </w:tcPr>
          <w:p w:rsidRPr="00A62A00" w:rsidR="00A62A00" w:rsidP="00C5008B" w:rsidRDefault="00A62A00" w14:paraId="4449F774" w14:textId="77777777">
            <w:pPr>
              <w:pStyle w:val="SubAtexto"/>
            </w:pPr>
            <w:r w:rsidRPr="00A62A00">
              <w:t>:</w:t>
            </w:r>
          </w:p>
        </w:tc>
        <w:tc>
          <w:tcPr>
            <w:tcW w:w="6379" w:type="dxa"/>
          </w:tcPr>
          <w:p w:rsidRPr="00A62A00" w:rsidR="00A62A00" w:rsidP="00C5008B" w:rsidRDefault="00A62A00" w14:paraId="64A6F0AF" w14:textId="77777777">
            <w:pPr>
              <w:pStyle w:val="SubAtexto"/>
            </w:pPr>
            <w:r w:rsidRPr="00A62A00">
              <w:t>"Electrical relays".</w:t>
            </w:r>
          </w:p>
          <w:p w:rsidRPr="00A62A00" w:rsidR="00A62A00" w:rsidP="00C5008B" w:rsidRDefault="00A62A00" w14:paraId="736C57B7" w14:textId="77777777">
            <w:pPr>
              <w:pStyle w:val="SubAtexto"/>
            </w:pPr>
          </w:p>
        </w:tc>
      </w:tr>
      <w:tr w:rsidRPr="00C26364" w:rsidR="00A62A00" w:rsidTr="00C5008B" w14:paraId="37D5FEFA" w14:textId="77777777">
        <w:tc>
          <w:tcPr>
            <w:tcW w:w="1843" w:type="dxa"/>
          </w:tcPr>
          <w:p w:rsidRPr="00A62A00" w:rsidR="00A62A00" w:rsidP="00C5008B" w:rsidRDefault="00A62A00" w14:paraId="7E3AD58B" w14:textId="77777777">
            <w:pPr>
              <w:pStyle w:val="SubAtexto"/>
            </w:pPr>
            <w:r w:rsidRPr="00A62A00">
              <w:t>[2]   IEC 60297</w:t>
            </w:r>
          </w:p>
        </w:tc>
        <w:tc>
          <w:tcPr>
            <w:tcW w:w="283" w:type="dxa"/>
          </w:tcPr>
          <w:p w:rsidRPr="00A62A00" w:rsidR="00A62A00" w:rsidP="00C5008B" w:rsidRDefault="00A62A00" w14:paraId="321F237E" w14:textId="77777777">
            <w:pPr>
              <w:pStyle w:val="SubAtexto"/>
            </w:pPr>
            <w:r w:rsidRPr="00A62A00">
              <w:t>:</w:t>
            </w:r>
          </w:p>
        </w:tc>
        <w:tc>
          <w:tcPr>
            <w:tcW w:w="6379" w:type="dxa"/>
          </w:tcPr>
          <w:p w:rsidRPr="00A62A00" w:rsidR="00A62A00" w:rsidP="00C5008B" w:rsidRDefault="00A62A00" w14:paraId="6FA1651F" w14:textId="77777777">
            <w:pPr>
              <w:pStyle w:val="SubAtexto"/>
            </w:pPr>
            <w:r w:rsidRPr="00A62A00">
              <w:t>"Mechanical structures for electronic equipment. Dimensions of mechanical structures of the 482,6 mm (19 in) series”</w:t>
            </w:r>
          </w:p>
          <w:p w:rsidRPr="00A62A00" w:rsidR="00A62A00" w:rsidP="00C5008B" w:rsidRDefault="00A62A00" w14:paraId="1DB159FD" w14:textId="77777777">
            <w:pPr>
              <w:pStyle w:val="SubAtexto"/>
            </w:pPr>
          </w:p>
        </w:tc>
      </w:tr>
      <w:tr w:rsidRPr="00C26364" w:rsidR="00A62A00" w:rsidTr="00C5008B" w14:paraId="11D3F6F1" w14:textId="77777777">
        <w:tc>
          <w:tcPr>
            <w:tcW w:w="1843" w:type="dxa"/>
          </w:tcPr>
          <w:p w:rsidRPr="00A62A00" w:rsidR="00A62A00" w:rsidP="00C5008B" w:rsidRDefault="00A62A00" w14:paraId="27A37BE9" w14:textId="77777777">
            <w:pPr>
              <w:pStyle w:val="SubAtexto"/>
            </w:pPr>
            <w:r w:rsidRPr="00A62A00">
              <w:t>[3]   IEC 61850</w:t>
            </w:r>
          </w:p>
        </w:tc>
        <w:tc>
          <w:tcPr>
            <w:tcW w:w="283" w:type="dxa"/>
          </w:tcPr>
          <w:p w:rsidRPr="00A62A00" w:rsidR="00A62A00" w:rsidP="00C5008B" w:rsidRDefault="00A62A00" w14:paraId="45D5713C" w14:textId="77777777">
            <w:pPr>
              <w:pStyle w:val="SubAtexto"/>
            </w:pPr>
            <w:r w:rsidRPr="00A62A00">
              <w:t xml:space="preserve">: </w:t>
            </w:r>
          </w:p>
        </w:tc>
        <w:tc>
          <w:tcPr>
            <w:tcW w:w="6379" w:type="dxa"/>
          </w:tcPr>
          <w:p w:rsidRPr="00A62A00" w:rsidR="00A62A00" w:rsidP="00C5008B" w:rsidRDefault="00A62A00" w14:paraId="2865F19A" w14:textId="77777777">
            <w:pPr>
              <w:pStyle w:val="SubAtexto"/>
            </w:pPr>
            <w:r w:rsidRPr="00A62A00">
              <w:t>“Communication networks and systems in substations”</w:t>
            </w:r>
          </w:p>
          <w:p w:rsidRPr="00A62A00" w:rsidR="00A62A00" w:rsidP="00C5008B" w:rsidRDefault="00A62A00" w14:paraId="69F25C83" w14:textId="77777777">
            <w:pPr>
              <w:pStyle w:val="SubAtexto"/>
            </w:pPr>
          </w:p>
        </w:tc>
      </w:tr>
      <w:tr w:rsidRPr="00A62A00" w:rsidR="00A62A00" w:rsidTr="00C5008B" w14:paraId="41F21779" w14:textId="77777777">
        <w:tc>
          <w:tcPr>
            <w:tcW w:w="1843" w:type="dxa"/>
          </w:tcPr>
          <w:p w:rsidRPr="00A62A00" w:rsidR="00A62A00" w:rsidP="00C5008B" w:rsidRDefault="00A62A00" w14:paraId="0BB53DDE" w14:textId="77777777">
            <w:pPr>
              <w:pStyle w:val="SubAtexto"/>
            </w:pPr>
            <w:r w:rsidRPr="00A62A00">
              <w:t>[4]   IEC 60794</w:t>
            </w:r>
          </w:p>
        </w:tc>
        <w:tc>
          <w:tcPr>
            <w:tcW w:w="283" w:type="dxa"/>
          </w:tcPr>
          <w:p w:rsidRPr="00A62A00" w:rsidR="00A62A00" w:rsidP="00C5008B" w:rsidRDefault="00A62A00" w14:paraId="4313179C" w14:textId="77777777">
            <w:pPr>
              <w:pStyle w:val="SubAtexto"/>
            </w:pPr>
            <w:r w:rsidRPr="00A62A00">
              <w:t xml:space="preserve">: </w:t>
            </w:r>
          </w:p>
        </w:tc>
        <w:tc>
          <w:tcPr>
            <w:tcW w:w="6379" w:type="dxa"/>
          </w:tcPr>
          <w:p w:rsidRPr="00A62A00" w:rsidR="00A62A00" w:rsidP="00C5008B" w:rsidRDefault="00A62A00" w14:paraId="4E7D8AB8" w14:textId="77777777">
            <w:pPr>
              <w:pStyle w:val="SubAtexto"/>
            </w:pPr>
            <w:r w:rsidRPr="00A62A00">
              <w:t>"Optical fibre cables"</w:t>
            </w:r>
          </w:p>
          <w:p w:rsidRPr="00A62A00" w:rsidR="00A62A00" w:rsidP="00C5008B" w:rsidRDefault="00A62A00" w14:paraId="413FA6E3" w14:textId="77777777">
            <w:pPr>
              <w:pStyle w:val="SubAtexto"/>
            </w:pPr>
          </w:p>
        </w:tc>
      </w:tr>
      <w:tr w:rsidRPr="00C26364" w:rsidR="00A62A00" w:rsidTr="00C5008B" w14:paraId="7D56031D" w14:textId="77777777">
        <w:tc>
          <w:tcPr>
            <w:tcW w:w="1843" w:type="dxa"/>
          </w:tcPr>
          <w:p w:rsidRPr="00A62A00" w:rsidR="00A62A00" w:rsidP="00C5008B" w:rsidRDefault="00A62A00" w14:paraId="7F7B61F5" w14:textId="77777777">
            <w:pPr>
              <w:pStyle w:val="SubAtexto"/>
            </w:pPr>
            <w:r w:rsidRPr="00A62A00">
              <w:t>[5]   IEC 60874</w:t>
            </w:r>
          </w:p>
        </w:tc>
        <w:tc>
          <w:tcPr>
            <w:tcW w:w="283" w:type="dxa"/>
          </w:tcPr>
          <w:p w:rsidRPr="00A62A00" w:rsidR="00A62A00" w:rsidP="00C5008B" w:rsidRDefault="00A62A00" w14:paraId="3B69EE83" w14:textId="77777777">
            <w:pPr>
              <w:pStyle w:val="SubAtexto"/>
            </w:pPr>
            <w:r w:rsidRPr="00A62A00">
              <w:t xml:space="preserve">: </w:t>
            </w:r>
          </w:p>
        </w:tc>
        <w:tc>
          <w:tcPr>
            <w:tcW w:w="6379" w:type="dxa"/>
          </w:tcPr>
          <w:p w:rsidRPr="00A62A00" w:rsidR="00A62A00" w:rsidP="00C5008B" w:rsidRDefault="00A62A00" w14:paraId="69EFF0D4" w14:textId="77777777">
            <w:pPr>
              <w:pStyle w:val="SubAtexto"/>
            </w:pPr>
            <w:r w:rsidRPr="00A62A00">
              <w:t>"Connectors for optical fibres and cables"</w:t>
            </w:r>
          </w:p>
          <w:p w:rsidRPr="00A62A00" w:rsidR="00A62A00" w:rsidP="00C5008B" w:rsidRDefault="00A62A00" w14:paraId="34F6DBAB" w14:textId="77777777">
            <w:pPr>
              <w:pStyle w:val="SubAtexto"/>
            </w:pPr>
          </w:p>
        </w:tc>
      </w:tr>
      <w:tr w:rsidRPr="00A62A00" w:rsidR="00A62A00" w:rsidTr="00C5008B" w14:paraId="12A2860C" w14:textId="77777777">
        <w:tc>
          <w:tcPr>
            <w:tcW w:w="1843" w:type="dxa"/>
          </w:tcPr>
          <w:p w:rsidRPr="00A62A00" w:rsidR="00A62A00" w:rsidP="00C5008B" w:rsidRDefault="00A62A00" w14:paraId="67C26120" w14:textId="77777777">
            <w:pPr>
              <w:pStyle w:val="SubAtexto"/>
            </w:pPr>
            <w:r w:rsidRPr="00A62A00">
              <w:t>[6]   IEC 60870</w:t>
            </w:r>
          </w:p>
        </w:tc>
        <w:tc>
          <w:tcPr>
            <w:tcW w:w="283" w:type="dxa"/>
          </w:tcPr>
          <w:p w:rsidRPr="00A62A00" w:rsidR="00A62A00" w:rsidP="00C5008B" w:rsidRDefault="00A62A00" w14:paraId="2714F08D" w14:textId="77777777">
            <w:pPr>
              <w:pStyle w:val="SubAtexto"/>
            </w:pPr>
            <w:r w:rsidRPr="00A62A00">
              <w:t xml:space="preserve">: </w:t>
            </w:r>
          </w:p>
        </w:tc>
        <w:tc>
          <w:tcPr>
            <w:tcW w:w="6379" w:type="dxa"/>
          </w:tcPr>
          <w:p w:rsidRPr="00A62A00" w:rsidR="00A62A00" w:rsidP="00C5008B" w:rsidRDefault="00A62A00" w14:paraId="695D2896" w14:textId="77777777">
            <w:pPr>
              <w:pStyle w:val="SubAtexto"/>
            </w:pPr>
            <w:r w:rsidRPr="00A62A00">
              <w:t>“Telecontrol equipments and systems”</w:t>
            </w:r>
          </w:p>
          <w:p w:rsidRPr="00A62A00" w:rsidR="00A62A00" w:rsidP="00C5008B" w:rsidRDefault="00A62A00" w14:paraId="35EAFAC1" w14:textId="77777777">
            <w:pPr>
              <w:pStyle w:val="SubAtexto"/>
            </w:pPr>
          </w:p>
        </w:tc>
      </w:tr>
      <w:tr w:rsidRPr="00A62A00" w:rsidR="00A62A00" w:rsidTr="00C5008B" w14:paraId="06662F0B" w14:textId="77777777">
        <w:tc>
          <w:tcPr>
            <w:tcW w:w="1843" w:type="dxa"/>
          </w:tcPr>
          <w:p w:rsidRPr="00A62A00" w:rsidR="00A62A00" w:rsidP="00C5008B" w:rsidRDefault="00A62A00" w14:paraId="7FFD3C38" w14:textId="77777777">
            <w:pPr>
              <w:pStyle w:val="SubAtexto"/>
            </w:pPr>
            <w:r w:rsidRPr="00A62A00">
              <w:t xml:space="preserve">[7]   </w:t>
            </w:r>
            <w:r w:rsidRPr="00A62A00">
              <w:rPr>
                <w:lang w:val="es-CO"/>
              </w:rPr>
              <w:t>ITU-T</w:t>
            </w:r>
          </w:p>
        </w:tc>
        <w:tc>
          <w:tcPr>
            <w:tcW w:w="283" w:type="dxa"/>
          </w:tcPr>
          <w:p w:rsidRPr="00A62A00" w:rsidR="00A62A00" w:rsidP="00C5008B" w:rsidRDefault="00A62A00" w14:paraId="30FC2396" w14:textId="77777777">
            <w:pPr>
              <w:pStyle w:val="SubAtexto"/>
            </w:pPr>
            <w:r w:rsidRPr="00A62A00">
              <w:t xml:space="preserve">: </w:t>
            </w:r>
          </w:p>
        </w:tc>
        <w:tc>
          <w:tcPr>
            <w:tcW w:w="6379" w:type="dxa"/>
          </w:tcPr>
          <w:p w:rsidRPr="00A62A00" w:rsidR="00A62A00" w:rsidP="00C5008B" w:rsidRDefault="00A62A00" w14:paraId="53EDF30E" w14:textId="77777777">
            <w:pPr>
              <w:pStyle w:val="SubAtexto"/>
              <w:rPr>
                <w:lang w:val="es-CO"/>
              </w:rPr>
            </w:pPr>
            <w:r w:rsidRPr="00A62A00">
              <w:rPr>
                <w:lang w:val="es-CO"/>
              </w:rPr>
              <w:t>"Recomendaciones Serie V"</w:t>
            </w:r>
          </w:p>
          <w:p w:rsidRPr="00A62A00" w:rsidR="00A62A00" w:rsidP="00C5008B" w:rsidRDefault="00A62A00" w14:paraId="6A923773" w14:textId="77777777">
            <w:pPr>
              <w:pStyle w:val="SubAtexto"/>
            </w:pPr>
          </w:p>
        </w:tc>
      </w:tr>
      <w:tr w:rsidRPr="00C26364" w:rsidR="00A62A00" w:rsidTr="00C5008B" w14:paraId="799F7B4A" w14:textId="77777777">
        <w:tc>
          <w:tcPr>
            <w:tcW w:w="1843" w:type="dxa"/>
          </w:tcPr>
          <w:p w:rsidRPr="00A62A00" w:rsidR="00A62A00" w:rsidP="00C5008B" w:rsidRDefault="00A62A00" w14:paraId="19275A91" w14:textId="77777777">
            <w:pPr>
              <w:pStyle w:val="SubAtexto"/>
            </w:pPr>
            <w:r w:rsidRPr="00A62A00">
              <w:t>[8]   IEC 60688</w:t>
            </w:r>
          </w:p>
        </w:tc>
        <w:tc>
          <w:tcPr>
            <w:tcW w:w="283" w:type="dxa"/>
          </w:tcPr>
          <w:p w:rsidRPr="00A62A00" w:rsidR="00A62A00" w:rsidP="00C5008B" w:rsidRDefault="00A62A00" w14:paraId="15CA2E8A" w14:textId="77777777">
            <w:pPr>
              <w:pStyle w:val="SubAtexto"/>
            </w:pPr>
            <w:r w:rsidRPr="00A62A00">
              <w:t xml:space="preserve">: </w:t>
            </w:r>
          </w:p>
        </w:tc>
        <w:tc>
          <w:tcPr>
            <w:tcW w:w="6379" w:type="dxa"/>
          </w:tcPr>
          <w:p w:rsidRPr="00A62A00" w:rsidR="00A62A00" w:rsidP="00C5008B" w:rsidRDefault="00A62A00" w14:paraId="08683103" w14:textId="77777777">
            <w:pPr>
              <w:pStyle w:val="SubAtexto"/>
            </w:pPr>
            <w:r w:rsidRPr="00A62A00">
              <w:t>“Electrical Measuring Transducers for Converting a.c. Electrical Quantities to Analogue or Digital Signals”.</w:t>
            </w:r>
          </w:p>
          <w:p w:rsidRPr="00A62A00" w:rsidR="00A62A00" w:rsidP="00C5008B" w:rsidRDefault="00A62A00" w14:paraId="202D0181" w14:textId="77777777">
            <w:pPr>
              <w:pStyle w:val="SubAtexto"/>
            </w:pPr>
          </w:p>
        </w:tc>
      </w:tr>
      <w:tr w:rsidRPr="00A62A00" w:rsidR="00A62A00" w:rsidTr="00C5008B" w14:paraId="0FFBD49B" w14:textId="77777777">
        <w:tc>
          <w:tcPr>
            <w:tcW w:w="1843" w:type="dxa"/>
          </w:tcPr>
          <w:p w:rsidRPr="00A62A00" w:rsidR="00A62A00" w:rsidP="00C5008B" w:rsidRDefault="00A62A00" w14:paraId="7649C662" w14:textId="77777777">
            <w:pPr>
              <w:pStyle w:val="SubAtexto"/>
            </w:pPr>
            <w:r w:rsidRPr="00A62A00">
              <w:t xml:space="preserve">[9]   </w:t>
            </w:r>
            <w:r w:rsidRPr="00A62A00">
              <w:rPr>
                <w:lang w:val="es-CO"/>
              </w:rPr>
              <w:t>NTSyCS</w:t>
            </w:r>
          </w:p>
        </w:tc>
        <w:tc>
          <w:tcPr>
            <w:tcW w:w="283" w:type="dxa"/>
          </w:tcPr>
          <w:p w:rsidRPr="00A62A00" w:rsidR="00A62A00" w:rsidP="00C5008B" w:rsidRDefault="00A62A00" w14:paraId="074C8B3A" w14:textId="77777777">
            <w:pPr>
              <w:pStyle w:val="SubAtexto"/>
            </w:pPr>
            <w:r w:rsidRPr="00A62A00">
              <w:t xml:space="preserve">: </w:t>
            </w:r>
          </w:p>
        </w:tc>
        <w:tc>
          <w:tcPr>
            <w:tcW w:w="6379" w:type="dxa"/>
          </w:tcPr>
          <w:p w:rsidRPr="00857C25" w:rsidR="00A62A00" w:rsidP="00C5008B" w:rsidRDefault="00A62A00" w14:paraId="1E85D9A8" w14:textId="77777777">
            <w:pPr>
              <w:pStyle w:val="SubAtexto"/>
              <w:rPr>
                <w:lang w:val="es-CL"/>
              </w:rPr>
            </w:pPr>
            <w:r w:rsidRPr="00A62A00">
              <w:rPr>
                <w:lang w:val="es-CO"/>
              </w:rPr>
              <w:t>Norma Técnica de Seguridad y Calidad de Servicio</w:t>
            </w:r>
            <w:r w:rsidRPr="00857C25">
              <w:rPr>
                <w:lang w:val="es-CL"/>
              </w:rPr>
              <w:t xml:space="preserve"> </w:t>
            </w:r>
          </w:p>
        </w:tc>
      </w:tr>
    </w:tbl>
    <w:p w:rsidRPr="00641846" w:rsidR="00A62A00" w:rsidP="00A62A00" w:rsidRDefault="00A62A00" w14:paraId="4B17F83A" w14:textId="77777777"/>
    <w:p w:rsidRPr="00A62A00" w:rsidR="00A62A00" w:rsidP="00A62A00" w:rsidRDefault="00A62A00" w14:paraId="719AB291" w14:textId="77777777">
      <w:pPr>
        <w:pStyle w:val="Ttulo1"/>
        <w:keepLines w:val="0"/>
        <w:numPr>
          <w:ilvl w:val="1"/>
          <w:numId w:val="1"/>
        </w:numPr>
        <w:tabs>
          <w:tab w:val="clear" w:pos="0"/>
        </w:tabs>
        <w:spacing w:before="360" w:after="360" w:line="240" w:lineRule="auto"/>
        <w:ind w:left="576"/>
        <w:rPr>
          <w:rFonts w:cstheme="majorHAnsi"/>
        </w:rPr>
      </w:pPr>
      <w:bookmarkStart w:name="_Toc533689242" w:id="4"/>
      <w:bookmarkStart w:name="_Toc116035118" w:id="5"/>
      <w:r w:rsidRPr="00A62A00">
        <w:rPr>
          <w:rFonts w:cstheme="majorHAnsi"/>
        </w:rPr>
        <w:t>ESPECIFICACIONES GENERALES DEL SISTEMA DE CONTROL</w:t>
      </w:r>
      <w:bookmarkEnd w:id="4"/>
      <w:bookmarkEnd w:id="5"/>
    </w:p>
    <w:p w:rsidRPr="00892037" w:rsidR="00A62A00" w:rsidP="00A74A70" w:rsidRDefault="00A62A00" w14:paraId="56C15B49" w14:textId="4CD6C74D">
      <w:pPr>
        <w:ind w:left="0"/>
      </w:pPr>
      <w:r w:rsidRPr="00892037">
        <w:t xml:space="preserve">Los equipos deberán corresponder a diseños y fabricación normalizados, con los cuales se hayan obtenido buenos resultados, según una lista de referencia de instalaciones de estos equipos. La lista de referencia deberá ser provista por el </w:t>
      </w:r>
      <w:r w:rsidR="00346044">
        <w:t>ADJUDICATARIO</w:t>
      </w:r>
      <w:r w:rsidRPr="00892037">
        <w:t xml:space="preserve"> en la etapa de cotización, la</w:t>
      </w:r>
      <w:r>
        <w:t xml:space="preserve"> </w:t>
      </w:r>
      <w:r w:rsidRPr="00892037">
        <w:t xml:space="preserve">cual será validada por </w:t>
      </w:r>
      <w:r w:rsidR="00210C8D">
        <w:t>el</w:t>
      </w:r>
      <w:r w:rsidR="00714288">
        <w:t xml:space="preserve"> MANDANTE</w:t>
      </w:r>
      <w:r w:rsidRPr="00892037">
        <w:t xml:space="preserve">. Solamente se aceptarán equipos de fabricantes calificados </w:t>
      </w:r>
      <w:r>
        <w:t>de</w:t>
      </w:r>
      <w:r w:rsidR="00210C8D">
        <w:t>l</w:t>
      </w:r>
      <w:r w:rsidR="00714288">
        <w:t xml:space="preserve"> MANDANTE</w:t>
      </w:r>
      <w:r>
        <w:t>.</w:t>
      </w:r>
    </w:p>
    <w:p w:rsidRPr="00892037" w:rsidR="00A62A00" w:rsidP="00A74A70" w:rsidRDefault="00A62A00" w14:paraId="52D7EE0A" w14:textId="77777777">
      <w:pPr>
        <w:ind w:left="0"/>
      </w:pPr>
      <w:r w:rsidRPr="00892037">
        <w:t xml:space="preserve">Los equipos deberán tener un alto grado de uniformidad en su diseño, tecnología y presentación. </w:t>
      </w:r>
    </w:p>
    <w:p w:rsidRPr="00892037" w:rsidR="00A62A00" w:rsidP="00A74A70" w:rsidRDefault="00A62A00" w14:paraId="40D3CC66" w14:textId="77777777">
      <w:pPr>
        <w:ind w:left="0"/>
      </w:pPr>
      <w:r w:rsidRPr="00892037">
        <w:t>No se deberá producir operación errónea o alteración en el funcionamiento normal de los equipos debido a situaciones propias del servicio tales como:</w:t>
      </w:r>
    </w:p>
    <w:p w:rsidR="00A62A00" w:rsidP="00A74A70" w:rsidRDefault="00A62A00" w14:paraId="1B4ED25D" w14:textId="77777777">
      <w:pPr>
        <w:pStyle w:val="Prrafodelista"/>
        <w:numPr>
          <w:ilvl w:val="0"/>
          <w:numId w:val="31"/>
        </w:numPr>
      </w:pPr>
      <w:r>
        <w:t>Variaciones climáticas, incluyendo entre ellas las descargas atmosféricas.</w:t>
      </w:r>
    </w:p>
    <w:p w:rsidR="00A62A00" w:rsidP="00A74A70" w:rsidRDefault="00A62A00" w14:paraId="39E8F8A7" w14:textId="77777777">
      <w:pPr>
        <w:pStyle w:val="Prrafodelista"/>
        <w:numPr>
          <w:ilvl w:val="0"/>
          <w:numId w:val="31"/>
        </w:numPr>
      </w:pPr>
      <w:r>
        <w:t>Vibraciones producidas por la operación de equipos primarios de maniobra.</w:t>
      </w:r>
    </w:p>
    <w:p w:rsidR="00A62A00" w:rsidP="00A74A70" w:rsidRDefault="00A62A00" w14:paraId="3997E15B" w14:textId="77777777">
      <w:pPr>
        <w:pStyle w:val="Prrafodelista"/>
        <w:numPr>
          <w:ilvl w:val="0"/>
          <w:numId w:val="31"/>
        </w:numPr>
      </w:pPr>
      <w:r>
        <w:t>Vibraciones producidas por movimientos sísmicos.</w:t>
      </w:r>
    </w:p>
    <w:p w:rsidR="00A62A00" w:rsidP="00A74A70" w:rsidRDefault="00A62A00" w14:paraId="12AD2CDD" w14:textId="77777777">
      <w:pPr>
        <w:pStyle w:val="Prrafodelista"/>
        <w:numPr>
          <w:ilvl w:val="0"/>
          <w:numId w:val="31"/>
        </w:numPr>
      </w:pPr>
      <w:r>
        <w:t>Interferencias electromagnéticas producidas en las cercanías de los equipos.</w:t>
      </w:r>
    </w:p>
    <w:p w:rsidR="00A62A00" w:rsidP="00A74A70" w:rsidRDefault="00A62A00" w14:paraId="189ED4BB" w14:textId="77777777">
      <w:pPr>
        <w:pStyle w:val="Prrafodelista"/>
        <w:numPr>
          <w:ilvl w:val="0"/>
          <w:numId w:val="31"/>
        </w:numPr>
      </w:pPr>
      <w:r>
        <w:t>Respuesta transitoria de los transformadores de corriente y de potencial asociados a los equipos.</w:t>
      </w:r>
    </w:p>
    <w:p w:rsidR="00A62A00" w:rsidP="00A74A70" w:rsidRDefault="00A62A00" w14:paraId="2053D77D" w14:textId="77777777">
      <w:pPr>
        <w:pStyle w:val="Prrafodelista"/>
        <w:numPr>
          <w:ilvl w:val="0"/>
          <w:numId w:val="31"/>
        </w:numPr>
      </w:pPr>
      <w:r>
        <w:t>Equipos de telecomunicaciones que operan en conjunto con los sistemas de protección.</w:t>
      </w:r>
    </w:p>
    <w:p w:rsidR="00A62A00" w:rsidP="00A74A70" w:rsidRDefault="00A62A00" w14:paraId="4B7E89D0" w14:textId="77777777">
      <w:pPr>
        <w:pStyle w:val="Prrafodelista"/>
        <w:numPr>
          <w:ilvl w:val="0"/>
          <w:numId w:val="31"/>
        </w:numPr>
      </w:pPr>
      <w:r>
        <w:t>Fallas en la propia alimentación o por conexión o desconexión de otras fuentes de alimentación.</w:t>
      </w:r>
    </w:p>
    <w:p w:rsidR="00A62A00" w:rsidP="00A74A70" w:rsidRDefault="00A62A00" w14:paraId="5079BB44" w14:textId="77777777">
      <w:pPr>
        <w:pStyle w:val="Prrafodelista"/>
        <w:numPr>
          <w:ilvl w:val="0"/>
          <w:numId w:val="31"/>
        </w:numPr>
      </w:pPr>
      <w:r>
        <w:t>Sobrecargas o sobretensiones.</w:t>
      </w:r>
    </w:p>
    <w:p w:rsidR="00A62A00" w:rsidP="00A74A70" w:rsidRDefault="00A62A00" w14:paraId="6911FD36" w14:textId="77777777">
      <w:pPr>
        <w:pStyle w:val="Prrafodelista"/>
        <w:numPr>
          <w:ilvl w:val="0"/>
          <w:numId w:val="31"/>
        </w:numPr>
      </w:pPr>
      <w:r>
        <w:t>Retiro de dispositivos o de módulos individuales.</w:t>
      </w:r>
    </w:p>
    <w:p w:rsidR="00A62A00" w:rsidP="00A74A70" w:rsidRDefault="00A62A00" w14:paraId="722BF4D4" w14:textId="77777777">
      <w:pPr>
        <w:pStyle w:val="Prrafodelista"/>
        <w:numPr>
          <w:ilvl w:val="0"/>
          <w:numId w:val="31"/>
        </w:numPr>
      </w:pPr>
      <w:r>
        <w:t>Variaciones normales de los niveles de tensión de alimentación.</w:t>
      </w:r>
    </w:p>
    <w:p w:rsidR="00A62A00" w:rsidP="00A62A00" w:rsidRDefault="00A62A00" w14:paraId="1B5C5EA8" w14:textId="77777777">
      <w:pPr>
        <w:pStyle w:val="Prrafodelista"/>
        <w:ind w:left="1134"/>
      </w:pPr>
    </w:p>
    <w:p w:rsidR="00A62A00" w:rsidP="00A74A70" w:rsidRDefault="00A62A00" w14:paraId="41A80D67" w14:textId="77777777">
      <w:pPr>
        <w:ind w:left="0"/>
      </w:pPr>
      <w:r>
        <w:t>Todos los equipos que se instalen deberán estar identificados en forma clara e inequívoca. En los equipos enchufables, cada tarjeta o módulo deberá tener su identificación.</w:t>
      </w:r>
    </w:p>
    <w:p w:rsidR="00A62A00" w:rsidP="00A74A70" w:rsidRDefault="00A62A00" w14:paraId="6716EF00" w14:textId="77777777">
      <w:pPr>
        <w:ind w:left="0"/>
      </w:pPr>
      <w:r>
        <w:t xml:space="preserve">Los equipos con circuitos electrónicos deberán tener protección intrínseca contra interrupciones o cortocircuitos en los circuitos de control, contra interferencia electromagnética, contra variaciones de la tensión auxiliar de alimentación y la presencia de ondulaciones o armónicas.  Si no se tiene protección </w:t>
      </w:r>
      <w:r>
        <w:t>intrínseca se deberán tomar las medidas necesarias para evitar el efecto de agentes perturbadores externos, tales como corrientes de falla, sobretensiones atmosféricas o de maniobras en los equipos primarios y de fuerza.</w:t>
      </w:r>
    </w:p>
    <w:p w:rsidR="00A62A00" w:rsidP="00A74A70" w:rsidRDefault="00A62A00" w14:paraId="75DBB0E2" w14:textId="099E9D27">
      <w:pPr>
        <w:ind w:left="0"/>
      </w:pPr>
      <w:r>
        <w:t>Los equipos y sistemas por suministrar deberán ser compatibles con el equipamiento futuro que se fabrique, de manera de asegurar las capacidades de crecimiento del sistema.</w:t>
      </w:r>
    </w:p>
    <w:p w:rsidRPr="009678D0" w:rsidR="00A62A00" w:rsidP="00BF2965" w:rsidRDefault="00A62A00" w14:paraId="3F1CD13C" w14:textId="3F9D1E42">
      <w:pPr>
        <w:pStyle w:val="Ttulo3"/>
      </w:pPr>
      <w:bookmarkStart w:name="_Toc116035119" w:id="6"/>
      <w:r>
        <w:t>EQUIPOS PARA EL SISTEMA DE CONTROL LOCAL</w:t>
      </w:r>
      <w:bookmarkEnd w:id="6"/>
    </w:p>
    <w:p w:rsidR="00A62A00" w:rsidP="00A62A00" w:rsidRDefault="00A62A00" w14:paraId="782D52C6" w14:textId="10A91802">
      <w:r w:rsidRPr="00A62A00">
        <w:t xml:space="preserve">El sistema de control local estará propuesto por los armarios de control indicados en la arquitectura de control y protección incluida en los documentos de especificación técnica. Estos armarios serán construidos de acuerdo con el diseño aprobado por </w:t>
      </w:r>
      <w:r w:rsidR="00210C8D">
        <w:t>el</w:t>
      </w:r>
      <w:r w:rsidR="00714288">
        <w:t xml:space="preserve"> MANDANTE</w:t>
      </w:r>
      <w:r w:rsidRPr="00A62A00">
        <w:t>. en la etapa de ingeniería de detalle y deberán contener equipos que cumplan las características técnicas que se indican a continuación</w:t>
      </w:r>
      <w:r w:rsidRPr="00892037">
        <w:t>:</w:t>
      </w:r>
    </w:p>
    <w:p w:rsidRPr="00C5008B" w:rsidR="00C5008B" w:rsidP="00C5008B" w:rsidRDefault="00C5008B" w14:paraId="36DCD3AE" w14:textId="77777777">
      <w:pPr>
        <w:pStyle w:val="Prrafodelista"/>
        <w:keepNext/>
        <w:keepLines/>
        <w:numPr>
          <w:ilvl w:val="0"/>
          <w:numId w:val="12"/>
        </w:numPr>
        <w:spacing w:before="120"/>
        <w:contextualSpacing w:val="0"/>
        <w:outlineLvl w:val="1"/>
        <w:rPr>
          <w:rFonts w:eastAsiaTheme="majorEastAsia" w:cstheme="majorBidi"/>
          <w:caps/>
          <w:vanish/>
          <w:sz w:val="24"/>
          <w:szCs w:val="26"/>
        </w:rPr>
      </w:pPr>
      <w:bookmarkStart w:name="_Toc535843656" w:id="7"/>
      <w:bookmarkStart w:name="_Toc21389490" w:id="8"/>
      <w:bookmarkStart w:name="_Toc21418298" w:id="9"/>
      <w:bookmarkStart w:name="_Toc51264559" w:id="10"/>
      <w:bookmarkStart w:name="_Toc51264639" w:id="11"/>
      <w:bookmarkStart w:name="_Toc51334863" w:id="12"/>
      <w:bookmarkStart w:name="_Toc116035120" w:id="13"/>
      <w:bookmarkEnd w:id="7"/>
      <w:bookmarkEnd w:id="8"/>
      <w:bookmarkEnd w:id="9"/>
      <w:bookmarkEnd w:id="10"/>
      <w:bookmarkEnd w:id="11"/>
      <w:bookmarkEnd w:id="12"/>
      <w:bookmarkEnd w:id="13"/>
    </w:p>
    <w:p w:rsidRPr="00C5008B" w:rsidR="00C5008B" w:rsidP="00C5008B" w:rsidRDefault="00C5008B" w14:paraId="485E3ED3" w14:textId="77777777">
      <w:pPr>
        <w:pStyle w:val="Prrafodelista"/>
        <w:keepNext/>
        <w:keepLines/>
        <w:numPr>
          <w:ilvl w:val="0"/>
          <w:numId w:val="12"/>
        </w:numPr>
        <w:spacing w:before="120"/>
        <w:contextualSpacing w:val="0"/>
        <w:outlineLvl w:val="1"/>
        <w:rPr>
          <w:rFonts w:eastAsiaTheme="majorEastAsia" w:cstheme="majorBidi"/>
          <w:caps/>
          <w:vanish/>
          <w:sz w:val="24"/>
          <w:szCs w:val="26"/>
        </w:rPr>
      </w:pPr>
      <w:bookmarkStart w:name="_Toc535843657" w:id="14"/>
      <w:bookmarkStart w:name="_Toc21389491" w:id="15"/>
      <w:bookmarkStart w:name="_Toc21418299" w:id="16"/>
      <w:bookmarkStart w:name="_Toc51264560" w:id="17"/>
      <w:bookmarkStart w:name="_Toc51264640" w:id="18"/>
      <w:bookmarkStart w:name="_Toc51334864" w:id="19"/>
      <w:bookmarkStart w:name="_Toc116035121" w:id="20"/>
      <w:bookmarkEnd w:id="14"/>
      <w:bookmarkEnd w:id="15"/>
      <w:bookmarkEnd w:id="16"/>
      <w:bookmarkEnd w:id="17"/>
      <w:bookmarkEnd w:id="18"/>
      <w:bookmarkEnd w:id="19"/>
      <w:bookmarkEnd w:id="20"/>
    </w:p>
    <w:p w:rsidRPr="00C5008B" w:rsidR="00C5008B" w:rsidP="00C5008B" w:rsidRDefault="00C5008B" w14:paraId="3C1576DC" w14:textId="77777777">
      <w:pPr>
        <w:pStyle w:val="Prrafodelista"/>
        <w:keepNext/>
        <w:keepLines/>
        <w:numPr>
          <w:ilvl w:val="0"/>
          <w:numId w:val="12"/>
        </w:numPr>
        <w:spacing w:before="120"/>
        <w:contextualSpacing w:val="0"/>
        <w:outlineLvl w:val="1"/>
        <w:rPr>
          <w:rFonts w:eastAsiaTheme="majorEastAsia" w:cstheme="majorBidi"/>
          <w:caps/>
          <w:vanish/>
          <w:sz w:val="24"/>
          <w:szCs w:val="26"/>
        </w:rPr>
      </w:pPr>
      <w:bookmarkStart w:name="_Toc535843658" w:id="21"/>
      <w:bookmarkStart w:name="_Toc21389492" w:id="22"/>
      <w:bookmarkStart w:name="_Toc21418300" w:id="23"/>
      <w:bookmarkStart w:name="_Toc51264561" w:id="24"/>
      <w:bookmarkStart w:name="_Toc51264641" w:id="25"/>
      <w:bookmarkStart w:name="_Toc51334865" w:id="26"/>
      <w:bookmarkStart w:name="_Toc116035122" w:id="27"/>
      <w:bookmarkEnd w:id="21"/>
      <w:bookmarkEnd w:id="22"/>
      <w:bookmarkEnd w:id="23"/>
      <w:bookmarkEnd w:id="24"/>
      <w:bookmarkEnd w:id="25"/>
      <w:bookmarkEnd w:id="26"/>
      <w:bookmarkEnd w:id="27"/>
    </w:p>
    <w:p w:rsidRPr="00C5008B" w:rsidR="00C5008B" w:rsidP="00C5008B" w:rsidRDefault="00C5008B" w14:paraId="55E0E81E" w14:textId="77777777">
      <w:pPr>
        <w:pStyle w:val="Prrafodelista"/>
        <w:keepNext/>
        <w:keepLines/>
        <w:numPr>
          <w:ilvl w:val="0"/>
          <w:numId w:val="12"/>
        </w:numPr>
        <w:spacing w:before="120"/>
        <w:contextualSpacing w:val="0"/>
        <w:outlineLvl w:val="1"/>
        <w:rPr>
          <w:rFonts w:eastAsiaTheme="majorEastAsia" w:cstheme="majorBidi"/>
          <w:caps/>
          <w:vanish/>
          <w:sz w:val="24"/>
          <w:szCs w:val="26"/>
        </w:rPr>
      </w:pPr>
      <w:bookmarkStart w:name="_Toc535843659" w:id="28"/>
      <w:bookmarkStart w:name="_Toc21389493" w:id="29"/>
      <w:bookmarkStart w:name="_Toc21418301" w:id="30"/>
      <w:bookmarkStart w:name="_Toc51264562" w:id="31"/>
      <w:bookmarkStart w:name="_Toc51264642" w:id="32"/>
      <w:bookmarkStart w:name="_Toc51334866" w:id="33"/>
      <w:bookmarkStart w:name="_Toc116035123" w:id="34"/>
      <w:bookmarkEnd w:id="28"/>
      <w:bookmarkEnd w:id="29"/>
      <w:bookmarkEnd w:id="30"/>
      <w:bookmarkEnd w:id="31"/>
      <w:bookmarkEnd w:id="32"/>
      <w:bookmarkEnd w:id="33"/>
      <w:bookmarkEnd w:id="34"/>
    </w:p>
    <w:p w:rsidRPr="00C5008B" w:rsidR="00C5008B" w:rsidP="00C5008B" w:rsidRDefault="00C5008B" w14:paraId="116C3AA4" w14:textId="77777777">
      <w:pPr>
        <w:pStyle w:val="Prrafodelista"/>
        <w:keepNext/>
        <w:keepLines/>
        <w:numPr>
          <w:ilvl w:val="1"/>
          <w:numId w:val="12"/>
        </w:numPr>
        <w:spacing w:before="120"/>
        <w:contextualSpacing w:val="0"/>
        <w:outlineLvl w:val="1"/>
        <w:rPr>
          <w:rFonts w:eastAsiaTheme="majorEastAsia" w:cstheme="majorBidi"/>
          <w:caps/>
          <w:vanish/>
          <w:sz w:val="24"/>
          <w:szCs w:val="26"/>
        </w:rPr>
      </w:pPr>
      <w:bookmarkStart w:name="_Toc535843660" w:id="35"/>
      <w:bookmarkStart w:name="_Toc21389494" w:id="36"/>
      <w:bookmarkStart w:name="_Toc21418302" w:id="37"/>
      <w:bookmarkStart w:name="_Toc51264563" w:id="38"/>
      <w:bookmarkStart w:name="_Toc51264643" w:id="39"/>
      <w:bookmarkStart w:name="_Toc51334867" w:id="40"/>
      <w:bookmarkStart w:name="_Toc116035124" w:id="41"/>
      <w:bookmarkEnd w:id="35"/>
      <w:bookmarkEnd w:id="36"/>
      <w:bookmarkEnd w:id="37"/>
      <w:bookmarkEnd w:id="38"/>
      <w:bookmarkEnd w:id="39"/>
      <w:bookmarkEnd w:id="40"/>
      <w:bookmarkEnd w:id="41"/>
    </w:p>
    <w:p w:rsidRPr="00C5008B" w:rsidR="00C5008B" w:rsidP="00C5008B" w:rsidRDefault="00C5008B" w14:paraId="5E5BF850" w14:textId="77777777">
      <w:pPr>
        <w:pStyle w:val="Prrafodelista"/>
        <w:keepNext/>
        <w:keepLines/>
        <w:numPr>
          <w:ilvl w:val="1"/>
          <w:numId w:val="12"/>
        </w:numPr>
        <w:spacing w:before="120"/>
        <w:contextualSpacing w:val="0"/>
        <w:outlineLvl w:val="1"/>
        <w:rPr>
          <w:rFonts w:eastAsiaTheme="majorEastAsia" w:cstheme="majorBidi"/>
          <w:caps/>
          <w:vanish/>
          <w:sz w:val="24"/>
          <w:szCs w:val="26"/>
        </w:rPr>
      </w:pPr>
      <w:bookmarkStart w:name="_Toc535843661" w:id="42"/>
      <w:bookmarkStart w:name="_Toc21389495" w:id="43"/>
      <w:bookmarkStart w:name="_Toc21418303" w:id="44"/>
      <w:bookmarkStart w:name="_Toc51264564" w:id="45"/>
      <w:bookmarkStart w:name="_Toc51264644" w:id="46"/>
      <w:bookmarkStart w:name="_Toc51334868" w:id="47"/>
      <w:bookmarkStart w:name="_Toc116035125" w:id="48"/>
      <w:bookmarkEnd w:id="42"/>
      <w:bookmarkEnd w:id="43"/>
      <w:bookmarkEnd w:id="44"/>
      <w:bookmarkEnd w:id="45"/>
      <w:bookmarkEnd w:id="46"/>
      <w:bookmarkEnd w:id="47"/>
      <w:bookmarkEnd w:id="48"/>
    </w:p>
    <w:p w:rsidRPr="00C5008B" w:rsidR="00C5008B" w:rsidP="00C5008B" w:rsidRDefault="00C5008B" w14:paraId="2891845B" w14:textId="77777777">
      <w:pPr>
        <w:pStyle w:val="Prrafodelista"/>
        <w:keepNext/>
        <w:keepLines/>
        <w:numPr>
          <w:ilvl w:val="1"/>
          <w:numId w:val="12"/>
        </w:numPr>
        <w:spacing w:before="120"/>
        <w:contextualSpacing w:val="0"/>
        <w:outlineLvl w:val="1"/>
        <w:rPr>
          <w:rFonts w:eastAsiaTheme="majorEastAsia" w:cstheme="majorBidi"/>
          <w:caps/>
          <w:vanish/>
          <w:sz w:val="24"/>
          <w:szCs w:val="26"/>
        </w:rPr>
      </w:pPr>
      <w:bookmarkStart w:name="_Toc535843662" w:id="49"/>
      <w:bookmarkStart w:name="_Toc21389496" w:id="50"/>
      <w:bookmarkStart w:name="_Toc21418304" w:id="51"/>
      <w:bookmarkStart w:name="_Toc51264565" w:id="52"/>
      <w:bookmarkStart w:name="_Toc51264645" w:id="53"/>
      <w:bookmarkStart w:name="_Toc51334869" w:id="54"/>
      <w:bookmarkStart w:name="_Toc116035126" w:id="55"/>
      <w:bookmarkEnd w:id="49"/>
      <w:bookmarkEnd w:id="50"/>
      <w:bookmarkEnd w:id="51"/>
      <w:bookmarkEnd w:id="52"/>
      <w:bookmarkEnd w:id="53"/>
      <w:bookmarkEnd w:id="54"/>
      <w:bookmarkEnd w:id="55"/>
    </w:p>
    <w:p w:rsidRPr="00C5008B" w:rsidR="00C5008B" w:rsidP="00C5008B" w:rsidRDefault="00C5008B" w14:paraId="48F7CDB2" w14:textId="77777777">
      <w:pPr>
        <w:pStyle w:val="Prrafodelista"/>
        <w:keepNext/>
        <w:keepLines/>
        <w:numPr>
          <w:ilvl w:val="2"/>
          <w:numId w:val="12"/>
        </w:numPr>
        <w:spacing w:before="120" w:line="288" w:lineRule="auto"/>
        <w:contextualSpacing w:val="0"/>
        <w:outlineLvl w:val="2"/>
        <w:rPr>
          <w:rFonts w:eastAsia="Times New Roman" w:cs="Times New Roman"/>
          <w:caps/>
          <w:vanish/>
          <w:color w:val="000000" w:themeColor="text1"/>
          <w:sz w:val="24"/>
          <w:szCs w:val="24"/>
          <w:lang w:val="es-ES_tradnl"/>
        </w:rPr>
      </w:pPr>
      <w:bookmarkStart w:name="_Toc535843663" w:id="56"/>
      <w:bookmarkStart w:name="_Toc21389497" w:id="57"/>
      <w:bookmarkStart w:name="_Toc21418305" w:id="58"/>
      <w:bookmarkStart w:name="_Toc51264566" w:id="59"/>
      <w:bookmarkStart w:name="_Toc51264646" w:id="60"/>
      <w:bookmarkStart w:name="_Toc51334870" w:id="61"/>
      <w:bookmarkStart w:name="_Toc116035127" w:id="62"/>
      <w:bookmarkEnd w:id="56"/>
      <w:bookmarkEnd w:id="57"/>
      <w:bookmarkEnd w:id="58"/>
      <w:bookmarkEnd w:id="59"/>
      <w:bookmarkEnd w:id="60"/>
      <w:bookmarkEnd w:id="61"/>
      <w:bookmarkEnd w:id="62"/>
    </w:p>
    <w:p w:rsidRPr="009678D0" w:rsidR="00C5008B" w:rsidP="00BF2965" w:rsidRDefault="00C5008B" w14:paraId="0FC5217A" w14:textId="14F9A9E7">
      <w:pPr>
        <w:pStyle w:val="Ttulo40"/>
        <w:ind w:left="1134" w:hanging="1134"/>
      </w:pPr>
      <w:bookmarkStart w:name="_Toc116035128" w:id="63"/>
      <w:r>
        <w:t>Unidades de Control Local</w:t>
      </w:r>
      <w:bookmarkEnd w:id="63"/>
    </w:p>
    <w:p w:rsidRPr="00892037" w:rsidR="00A62A00" w:rsidP="00C5008B" w:rsidRDefault="00A62A00" w14:paraId="4F84594D" w14:textId="79DCAB53">
      <w:r w:rsidRPr="00892037">
        <w:t>Para el sistema de servicios auxiliares y cada uno de los paños hacen parte de este suministro, se deberá suministrar controladores que permita</w:t>
      </w:r>
      <w:r w:rsidR="00857C25">
        <w:t>n</w:t>
      </w:r>
      <w:r w:rsidRPr="00892037">
        <w:t xml:space="preserve"> realizar las funciones de supervisión y control de los equipos de la subestación. Las unidades de control estarán constituidas, en general, por los siguientes módulos:</w:t>
      </w:r>
    </w:p>
    <w:p w:rsidR="00A62A00" w:rsidP="00D91E17" w:rsidRDefault="00A62A00" w14:paraId="2362B8D0" w14:textId="77777777">
      <w:pPr>
        <w:pStyle w:val="Prrafodelista"/>
        <w:numPr>
          <w:ilvl w:val="0"/>
          <w:numId w:val="32"/>
        </w:numPr>
        <w:ind w:left="1854"/>
      </w:pPr>
      <w:r>
        <w:t>Unidad procesadora, modulo base</w:t>
      </w:r>
    </w:p>
    <w:p w:rsidR="00A62A00" w:rsidP="00D91E17" w:rsidRDefault="00A62A00" w14:paraId="1D58D53D" w14:textId="77777777">
      <w:pPr>
        <w:pStyle w:val="Prrafodelista"/>
        <w:numPr>
          <w:ilvl w:val="0"/>
          <w:numId w:val="32"/>
        </w:numPr>
        <w:ind w:left="1854"/>
      </w:pPr>
      <w:r>
        <w:t>Interfaz de comunicación con el sistema de control centralizado</w:t>
      </w:r>
    </w:p>
    <w:p w:rsidR="00A62A00" w:rsidP="00D91E17" w:rsidRDefault="00A62A00" w14:paraId="73F9382F" w14:textId="77777777">
      <w:pPr>
        <w:pStyle w:val="Prrafodelista"/>
        <w:numPr>
          <w:ilvl w:val="0"/>
          <w:numId w:val="32"/>
        </w:numPr>
        <w:ind w:left="1854"/>
      </w:pPr>
      <w:r>
        <w:t>Interfaces de entradas digitales de señalización y estado</w:t>
      </w:r>
    </w:p>
    <w:p w:rsidR="00A62A00" w:rsidP="00D91E17" w:rsidRDefault="00A62A00" w14:paraId="3AED57AA" w14:textId="77777777">
      <w:pPr>
        <w:pStyle w:val="Prrafodelista"/>
        <w:numPr>
          <w:ilvl w:val="0"/>
          <w:numId w:val="32"/>
        </w:numPr>
        <w:ind w:left="1854"/>
      </w:pPr>
      <w:r>
        <w:t>Interfaces de entradas analógicas de corriente y tensión</w:t>
      </w:r>
    </w:p>
    <w:p w:rsidR="00A62A00" w:rsidP="00D91E17" w:rsidRDefault="00A62A00" w14:paraId="3E48E083" w14:textId="77777777">
      <w:pPr>
        <w:pStyle w:val="Prrafodelista"/>
        <w:numPr>
          <w:ilvl w:val="0"/>
          <w:numId w:val="32"/>
        </w:numPr>
        <w:ind w:left="1854"/>
      </w:pPr>
      <w:r>
        <w:t>Interfaces de entradas pulsos acumuladores de energía</w:t>
      </w:r>
    </w:p>
    <w:p w:rsidR="00A62A00" w:rsidP="00D91E17" w:rsidRDefault="00A62A00" w14:paraId="0CD9CD92" w14:textId="77777777">
      <w:pPr>
        <w:pStyle w:val="Prrafodelista"/>
        <w:numPr>
          <w:ilvl w:val="0"/>
          <w:numId w:val="32"/>
        </w:numPr>
        <w:ind w:left="1854"/>
      </w:pPr>
      <w:r>
        <w:t>Interfaces de salida digitales</w:t>
      </w:r>
    </w:p>
    <w:p w:rsidR="00A62A00" w:rsidP="00D91E17" w:rsidRDefault="00A62A00" w14:paraId="1AB01490" w14:textId="77777777">
      <w:pPr>
        <w:pStyle w:val="Prrafodelista"/>
        <w:numPr>
          <w:ilvl w:val="0"/>
          <w:numId w:val="32"/>
        </w:numPr>
        <w:ind w:left="1854"/>
      </w:pPr>
      <w:r>
        <w:t>Fuentes de alimentación</w:t>
      </w:r>
    </w:p>
    <w:p w:rsidR="00A62A00" w:rsidP="00D91E17" w:rsidRDefault="00A62A00" w14:paraId="70118677" w14:textId="77777777">
      <w:pPr>
        <w:pStyle w:val="Prrafodelista"/>
        <w:numPr>
          <w:ilvl w:val="0"/>
          <w:numId w:val="32"/>
        </w:numPr>
        <w:ind w:left="1854"/>
      </w:pPr>
      <w:r>
        <w:t>Panel mímico.</w:t>
      </w:r>
    </w:p>
    <w:p w:rsidRPr="00892037" w:rsidR="00A62A00" w:rsidP="00C5008B" w:rsidRDefault="00A62A00" w14:paraId="6B607F3C" w14:textId="77777777">
      <w:r w:rsidRPr="00892037">
        <w:t>El módulo base y las interfaces estarán interconectadas a través de buses, cuyas funciones serán transferir las señales entre los diferentes elementos.</w:t>
      </w:r>
    </w:p>
    <w:p w:rsidRPr="00892037" w:rsidR="00A62A00" w:rsidP="00C5008B" w:rsidRDefault="00A62A00" w14:paraId="6FFE1250" w14:textId="77777777">
      <w:r w:rsidRPr="00892037">
        <w:t>La falla del módulo base o alguna de las interfaces, no se deberá traducir en un comando no deseado y no deberá tener ningún efecto en el equipo primario que está siendo monitoreado y controlado.</w:t>
      </w:r>
    </w:p>
    <w:p w:rsidRPr="00892037" w:rsidR="00A62A00" w:rsidP="00C5008B" w:rsidRDefault="00A62A00" w14:paraId="01116819" w14:textId="77777777">
      <w:r w:rsidRPr="00892037">
        <w:t>La unidad de control será la encargada de realizar la captura de información desde el proceso, información a la que deberá asignar el tiempo de ocurrencia. La precisión del tiempo de los eventos será de 1 ms.</w:t>
      </w:r>
    </w:p>
    <w:p w:rsidRPr="00C5008B" w:rsidR="00A62A00" w:rsidP="00D91E17" w:rsidRDefault="00A62A00" w14:paraId="13D34341" w14:textId="77777777">
      <w:pPr>
        <w:pStyle w:val="Prrafodelista"/>
        <w:numPr>
          <w:ilvl w:val="0"/>
          <w:numId w:val="33"/>
        </w:numPr>
      </w:pPr>
      <w:r w:rsidRPr="00C5008B">
        <w:t>Unidad procesadora, modulo base</w:t>
      </w:r>
    </w:p>
    <w:p w:rsidRPr="00892037" w:rsidR="00A62A00" w:rsidP="00C5008B" w:rsidRDefault="00A62A00" w14:paraId="2AC7C29F" w14:textId="1E1146FA">
      <w:r w:rsidRPr="00892037">
        <w:t xml:space="preserve">La unidad de control estará basada en tecnología de microprocesadores y sistema operativo en tiempo real. Las unidades ejecutarán todas las funciones relacionadas al paño, tales como </w:t>
      </w:r>
      <w:r w:rsidRPr="00892037">
        <w:t>ejecución de comandos, enclavamientos, adquisición de datos, etc. La lógica del controlador deberá ser del tipo programable. El almacenamiento del programa de aplicación de cada controlador se realizará mediante EEPROM.</w:t>
      </w:r>
    </w:p>
    <w:p w:rsidRPr="00892037" w:rsidR="00A62A00" w:rsidP="00C5008B" w:rsidRDefault="00A62A00" w14:paraId="4C8220F8" w14:textId="09ADD507">
      <w:r w:rsidRPr="00892037">
        <w:t>Las unidades deberán cumplir los requerimientos de interferencia electromagnética de acuerdo con la norma IEC 255.</w:t>
      </w:r>
    </w:p>
    <w:p w:rsidRPr="00C5008B" w:rsidR="00A62A00" w:rsidP="00D91E17" w:rsidRDefault="00A62A00" w14:paraId="3737AC10" w14:textId="77777777">
      <w:pPr>
        <w:pStyle w:val="Prrafodelista"/>
        <w:numPr>
          <w:ilvl w:val="0"/>
          <w:numId w:val="33"/>
        </w:numPr>
      </w:pPr>
      <w:r w:rsidRPr="00C5008B">
        <w:t>Interfaz de comunicación con el sistema de control centralizado</w:t>
      </w:r>
    </w:p>
    <w:p w:rsidRPr="00892037" w:rsidR="00A62A00" w:rsidP="00C5008B" w:rsidRDefault="00A62A00" w14:paraId="6DD0BB6D" w14:textId="42FD0522">
      <w:r w:rsidRPr="00892037">
        <w:t xml:space="preserve">Esta interfaz deberá contar con protocolos de comunicación normalizados ISO de tipo abiertos y su enlace con el sistema de control centralizado deberá ser, preferentemente, a </w:t>
      </w:r>
      <w:r>
        <w:tab/>
      </w:r>
      <w:r w:rsidRPr="00892037">
        <w:t xml:space="preserve">través de fibra óptica. </w:t>
      </w:r>
    </w:p>
    <w:p w:rsidRPr="00892037" w:rsidR="00A62A00" w:rsidP="00C5008B" w:rsidRDefault="00A62A00" w14:paraId="7BB327B9" w14:textId="7FBAD193">
      <w:r w:rsidRPr="00892037">
        <w:t>Cada controlador de paño deberá contar, por lo menos, con las siguientes puertas de conexión:</w:t>
      </w:r>
    </w:p>
    <w:p w:rsidRPr="00C5008B" w:rsidR="00A62A00" w:rsidP="00D91E17" w:rsidRDefault="00A62A00" w14:paraId="2307F066" w14:textId="77777777">
      <w:pPr>
        <w:pStyle w:val="Prrafodelista"/>
        <w:numPr>
          <w:ilvl w:val="0"/>
          <w:numId w:val="32"/>
        </w:numPr>
        <w:ind w:left="1854"/>
      </w:pPr>
      <w:r w:rsidRPr="00C5008B">
        <w:t>Una (1) puerta en la cara frontal del equipo, para conectar una computadora portátil y poder efectuar configuración, análisis y cambios de ajuste localmente.</w:t>
      </w:r>
    </w:p>
    <w:p w:rsidRPr="00C5008B" w:rsidR="00A62A00" w:rsidP="00D91E17" w:rsidRDefault="00A62A00" w14:paraId="029E4D34" w14:textId="47C2452A">
      <w:pPr>
        <w:pStyle w:val="Prrafodelista"/>
        <w:numPr>
          <w:ilvl w:val="0"/>
          <w:numId w:val="32"/>
        </w:numPr>
        <w:ind w:left="1854"/>
      </w:pPr>
      <w:r w:rsidRPr="00C5008B">
        <w:t xml:space="preserve">Dos (2) puertas posteriores, para interconectar con el sistema de control de la subestación. Estas puertas de comunicación deberán </w:t>
      </w:r>
      <w:r w:rsidR="00C26364">
        <w:t>ser compatibles con protocolo PRP.</w:t>
      </w:r>
    </w:p>
    <w:p w:rsidRPr="00C5008B" w:rsidR="00A62A00" w:rsidP="00D91E17" w:rsidRDefault="00A62A00" w14:paraId="0E0476B2" w14:textId="77777777">
      <w:pPr>
        <w:pStyle w:val="Prrafodelista"/>
        <w:numPr>
          <w:ilvl w:val="0"/>
          <w:numId w:val="32"/>
        </w:numPr>
        <w:ind w:left="1854"/>
      </w:pPr>
      <w:r w:rsidRPr="00C5008B">
        <w:t>Una (1) puerta IRIG-B, para conectar a un equipo GPS de sincronización horaria externa. El equipo GPS es parte del suministro de este Contrato.</w:t>
      </w:r>
    </w:p>
    <w:p w:rsidRPr="00C5008B" w:rsidR="00A62A00" w:rsidP="00D91E17" w:rsidRDefault="00A62A00" w14:paraId="5C4A43FC" w14:textId="77777777">
      <w:pPr>
        <w:pStyle w:val="Prrafodelista"/>
        <w:numPr>
          <w:ilvl w:val="0"/>
          <w:numId w:val="33"/>
        </w:numPr>
      </w:pPr>
      <w:r w:rsidRPr="00C5008B">
        <w:t>Interfaces de entradas digitales de señalización y estado</w:t>
      </w:r>
    </w:p>
    <w:p w:rsidRPr="00892037" w:rsidR="00A62A00" w:rsidP="00C5008B" w:rsidRDefault="00A62A00" w14:paraId="281F09AB" w14:textId="1C0870BB">
      <w:r w:rsidRPr="00892037">
        <w:t>En todos estos módulos deberán existir elementos que proporcionen una aislación galvánica entre el proceso y el sistema de control y entre sí mismas, además proporcionarán un adecuado filtraje de corrientes parásitas. Se preferirá el uso de elementos de estado sólido.</w:t>
      </w:r>
    </w:p>
    <w:p w:rsidRPr="00892037" w:rsidR="00A62A00" w:rsidP="00C5008B" w:rsidRDefault="00A62A00" w14:paraId="49C2A6E8" w14:textId="48CB7CE1">
      <w:r w:rsidRPr="00892037">
        <w:t>La función de estos módulos será la de supervisar los cambios de estado que ocurren en contactos secos ubicados en los diferentes puntos del proceso. Estos contactos indicarán condiciones de alarma, estados de equipos de maniobra, etc.</w:t>
      </w:r>
    </w:p>
    <w:p w:rsidRPr="00892037" w:rsidR="00A62A00" w:rsidP="00C5008B" w:rsidRDefault="00A62A00" w14:paraId="4B89FE8D" w14:textId="0202B2D7">
      <w:r w:rsidRPr="00892037">
        <w:t>Sólo será necesaria la detección de cambios de estado cuya duración sea superior a 5 ms. Aquellos cambios cuya duración sea menor que el período indicado, podrán ser interpretados como ruido y éste será filtrado en el circuito de entrada del módulo.</w:t>
      </w:r>
    </w:p>
    <w:p w:rsidRPr="00C5008B" w:rsidR="00A62A00" w:rsidP="00D91E17" w:rsidRDefault="00A62A00" w14:paraId="07F75320" w14:textId="77777777">
      <w:pPr>
        <w:pStyle w:val="Prrafodelista"/>
        <w:numPr>
          <w:ilvl w:val="0"/>
          <w:numId w:val="33"/>
        </w:numPr>
      </w:pPr>
      <w:r w:rsidRPr="00C5008B">
        <w:t>Interfaces de entradas analógicas de corriente y tensión</w:t>
      </w:r>
    </w:p>
    <w:p w:rsidRPr="00C5008B" w:rsidR="00A62A00" w:rsidP="00C5008B" w:rsidRDefault="00A62A00" w14:paraId="363C9551" w14:textId="2D54F63C">
      <w:pPr>
        <w:pStyle w:val="Texto2"/>
        <w:ind w:left="1134"/>
        <w:rPr>
          <w:rFonts w:asciiTheme="majorHAnsi" w:hAnsiTheme="majorHAnsi" w:eastAsiaTheme="minorHAnsi" w:cstheme="minorBidi"/>
          <w:spacing w:val="0"/>
          <w:sz w:val="22"/>
          <w:szCs w:val="22"/>
          <w:lang w:eastAsia="en-US"/>
        </w:rPr>
      </w:pPr>
      <w:r w:rsidRPr="00C5008B">
        <w:rPr>
          <w:rFonts w:asciiTheme="majorHAnsi" w:hAnsiTheme="majorHAnsi" w:eastAsiaTheme="minorHAnsi" w:cstheme="minorBidi"/>
          <w:spacing w:val="0"/>
          <w:sz w:val="22"/>
          <w:szCs w:val="22"/>
          <w:lang w:eastAsia="en-US"/>
        </w:rPr>
        <w:t>La función de estos módulos es la de transformar, filtrar y multiplexar las señales análogas y luego codificar dichas señales en valores digitales compatibles con el sistema de procesamiento.</w:t>
      </w:r>
    </w:p>
    <w:p w:rsidRPr="00C5008B" w:rsidR="00A62A00" w:rsidP="00C5008B" w:rsidRDefault="00A62A00" w14:paraId="4D392216" w14:textId="0A8A14DA">
      <w:pPr>
        <w:pStyle w:val="Texto2"/>
        <w:ind w:left="1134"/>
        <w:rPr>
          <w:rFonts w:asciiTheme="majorHAnsi" w:hAnsiTheme="majorHAnsi" w:eastAsiaTheme="minorHAnsi" w:cstheme="minorBidi"/>
          <w:spacing w:val="0"/>
          <w:sz w:val="22"/>
          <w:szCs w:val="22"/>
          <w:lang w:eastAsia="en-US"/>
        </w:rPr>
      </w:pPr>
      <w:r w:rsidRPr="00C5008B">
        <w:rPr>
          <w:rFonts w:asciiTheme="majorHAnsi" w:hAnsiTheme="majorHAnsi" w:eastAsiaTheme="minorHAnsi" w:cstheme="minorBidi"/>
          <w:spacing w:val="0"/>
          <w:sz w:val="22"/>
          <w:szCs w:val="22"/>
          <w:lang w:eastAsia="en-US"/>
        </w:rPr>
        <w:t>Los módulos de entradas analógicas deberán incluir, a lo menos, un (1) filtro pasa bajos y un limitador de sobretensión en la entrada del circuito.</w:t>
      </w:r>
    </w:p>
    <w:p w:rsidRPr="00C5008B" w:rsidR="00A62A00" w:rsidP="00C5008B" w:rsidRDefault="00A62A00" w14:paraId="23DD81C8" w14:textId="68DBC685">
      <w:pPr>
        <w:pStyle w:val="Texto2"/>
        <w:ind w:left="1134"/>
        <w:rPr>
          <w:rFonts w:asciiTheme="majorHAnsi" w:hAnsiTheme="majorHAnsi" w:eastAsiaTheme="minorHAnsi" w:cstheme="minorBidi"/>
          <w:spacing w:val="0"/>
          <w:sz w:val="22"/>
          <w:szCs w:val="22"/>
          <w:lang w:eastAsia="en-US"/>
        </w:rPr>
      </w:pPr>
      <w:r w:rsidRPr="00C5008B">
        <w:rPr>
          <w:rFonts w:asciiTheme="majorHAnsi" w:hAnsiTheme="majorHAnsi" w:eastAsiaTheme="minorHAnsi" w:cstheme="minorBidi"/>
          <w:spacing w:val="0"/>
          <w:sz w:val="22"/>
          <w:szCs w:val="22"/>
          <w:lang w:eastAsia="en-US"/>
        </w:rPr>
        <w:t xml:space="preserve">En el caso que los circuitos de entrada trabajen por diferencia de tensión, las resistencias shunt, que transforman la corriente en dicha diferencia de tensión, no podrán introducir un error </w:t>
      </w:r>
      <w:r w:rsidRPr="00C5008B">
        <w:rPr>
          <w:rFonts w:asciiTheme="majorHAnsi" w:hAnsiTheme="majorHAnsi" w:eastAsiaTheme="minorHAnsi" w:cstheme="minorBidi"/>
          <w:spacing w:val="0"/>
          <w:sz w:val="22"/>
          <w:szCs w:val="22"/>
          <w:lang w:eastAsia="en-US"/>
        </w:rPr>
        <w:t>superior al 0,1%.</w:t>
      </w:r>
    </w:p>
    <w:p w:rsidRPr="00C5008B" w:rsidR="00A62A00" w:rsidP="00D91E17" w:rsidRDefault="00A62A00" w14:paraId="03C89CB1" w14:textId="77777777">
      <w:pPr>
        <w:pStyle w:val="Prrafodelista"/>
        <w:numPr>
          <w:ilvl w:val="0"/>
          <w:numId w:val="33"/>
        </w:numPr>
      </w:pPr>
      <w:r w:rsidRPr="00C5008B">
        <w:t>Interfaces de salida digitales</w:t>
      </w:r>
    </w:p>
    <w:p w:rsidRPr="00C5008B" w:rsidR="00A62A00" w:rsidP="00C5008B" w:rsidRDefault="00A62A00" w14:paraId="422FED45" w14:textId="1C56191F">
      <w:pPr>
        <w:pStyle w:val="Texto2"/>
        <w:ind w:left="1134"/>
        <w:rPr>
          <w:rFonts w:asciiTheme="majorHAnsi" w:hAnsiTheme="majorHAnsi" w:eastAsiaTheme="minorHAnsi" w:cstheme="minorBidi"/>
          <w:spacing w:val="0"/>
          <w:sz w:val="22"/>
          <w:szCs w:val="22"/>
          <w:lang w:eastAsia="en-US"/>
        </w:rPr>
      </w:pPr>
      <w:r w:rsidRPr="00C5008B">
        <w:rPr>
          <w:rFonts w:asciiTheme="majorHAnsi" w:hAnsiTheme="majorHAnsi" w:eastAsiaTheme="minorHAnsi" w:cstheme="minorBidi"/>
          <w:spacing w:val="0"/>
          <w:sz w:val="22"/>
          <w:szCs w:val="22"/>
          <w:lang w:eastAsia="en-US"/>
        </w:rPr>
        <w:t xml:space="preserve">La función de estos módulos es entregar las señales de salida que correspondan a las órdenes de control desde el sistema. Las señales de salida estarán dadas por el cierre de contactos, los cuales se conectarán directamente a equipo de maniobra. En caso de que la capacidad de estos contactos sea insuficiente, se realizará a través de relés auxiliares </w:t>
      </w:r>
      <w:r w:rsidRPr="00C5008B">
        <w:rPr>
          <w:rFonts w:asciiTheme="majorHAnsi" w:hAnsiTheme="majorHAnsi" w:eastAsiaTheme="minorHAnsi" w:cstheme="minorBidi"/>
          <w:spacing w:val="0"/>
          <w:sz w:val="22"/>
          <w:szCs w:val="22"/>
          <w:lang w:eastAsia="en-US"/>
        </w:rPr>
        <w:tab/>
      </w:r>
      <w:r w:rsidRPr="00C5008B">
        <w:rPr>
          <w:rFonts w:asciiTheme="majorHAnsi" w:hAnsiTheme="majorHAnsi" w:eastAsiaTheme="minorHAnsi" w:cstheme="minorBidi"/>
          <w:spacing w:val="0"/>
          <w:sz w:val="22"/>
          <w:szCs w:val="22"/>
          <w:lang w:eastAsia="en-US"/>
        </w:rPr>
        <w:t xml:space="preserve">suministrados por el </w:t>
      </w:r>
      <w:r w:rsidR="00346044">
        <w:rPr>
          <w:rFonts w:asciiTheme="majorHAnsi" w:hAnsiTheme="majorHAnsi" w:eastAsiaTheme="minorHAnsi" w:cstheme="minorBidi"/>
          <w:spacing w:val="0"/>
          <w:sz w:val="22"/>
          <w:szCs w:val="22"/>
          <w:lang w:eastAsia="en-US"/>
        </w:rPr>
        <w:t>ADJUDICATARIO</w:t>
      </w:r>
      <w:r w:rsidRPr="00C5008B">
        <w:rPr>
          <w:rFonts w:asciiTheme="majorHAnsi" w:hAnsiTheme="majorHAnsi" w:eastAsiaTheme="minorHAnsi" w:cstheme="minorBidi"/>
          <w:spacing w:val="0"/>
          <w:sz w:val="22"/>
          <w:szCs w:val="22"/>
          <w:lang w:eastAsia="en-US"/>
        </w:rPr>
        <w:t>.</w:t>
      </w:r>
    </w:p>
    <w:p w:rsidRPr="00C5008B" w:rsidR="00A62A00" w:rsidP="00C5008B" w:rsidRDefault="00A62A00" w14:paraId="43AE4808" w14:textId="77777777">
      <w:pPr>
        <w:pStyle w:val="Texto2"/>
        <w:ind w:left="1134"/>
        <w:rPr>
          <w:rFonts w:asciiTheme="majorHAnsi" w:hAnsiTheme="majorHAnsi" w:eastAsiaTheme="minorHAnsi" w:cstheme="minorBidi"/>
          <w:spacing w:val="0"/>
          <w:sz w:val="22"/>
          <w:szCs w:val="22"/>
          <w:lang w:eastAsia="en-US"/>
        </w:rPr>
      </w:pPr>
      <w:r w:rsidRPr="00C5008B">
        <w:rPr>
          <w:rFonts w:asciiTheme="majorHAnsi" w:hAnsiTheme="majorHAnsi" w:eastAsiaTheme="minorHAnsi" w:cstheme="minorBidi"/>
          <w:spacing w:val="0"/>
          <w:sz w:val="22"/>
          <w:szCs w:val="22"/>
          <w:lang w:eastAsia="en-US"/>
        </w:rPr>
        <w:tab/>
      </w:r>
      <w:r w:rsidRPr="00C5008B">
        <w:rPr>
          <w:rFonts w:asciiTheme="majorHAnsi" w:hAnsiTheme="majorHAnsi" w:eastAsiaTheme="minorHAnsi" w:cstheme="minorBidi"/>
          <w:spacing w:val="0"/>
          <w:sz w:val="22"/>
          <w:szCs w:val="22"/>
          <w:lang w:eastAsia="en-US"/>
        </w:rPr>
        <w:t>La capacidad de los contactos de los relés de salida deberá ser la siguiente:</w:t>
      </w:r>
    </w:p>
    <w:p w:rsidRPr="00C5008B" w:rsidR="00A62A00" w:rsidP="00D91E17" w:rsidRDefault="00A62A00" w14:paraId="100E3E31" w14:textId="77777777">
      <w:pPr>
        <w:pStyle w:val="Prrafodelista"/>
        <w:numPr>
          <w:ilvl w:val="0"/>
          <w:numId w:val="32"/>
        </w:numPr>
        <w:ind w:left="1854"/>
      </w:pPr>
      <w:r w:rsidRPr="00C5008B">
        <w:t>1A a 125 V c.c. resistivo.</w:t>
      </w:r>
    </w:p>
    <w:p w:rsidRPr="00C5008B" w:rsidR="00A62A00" w:rsidP="00D91E17" w:rsidRDefault="00A62A00" w14:paraId="0D7484C4" w14:textId="77777777">
      <w:pPr>
        <w:pStyle w:val="Prrafodelista"/>
        <w:numPr>
          <w:ilvl w:val="0"/>
          <w:numId w:val="32"/>
        </w:numPr>
        <w:ind w:left="1854"/>
      </w:pPr>
      <w:r w:rsidRPr="00C5008B">
        <w:t>5A a 220 V c.a./F.P.=0,8</w:t>
      </w:r>
    </w:p>
    <w:p w:rsidR="00A62A00" w:rsidP="00D91E17" w:rsidRDefault="00A62A00" w14:paraId="4A161810" w14:textId="135088D3">
      <w:pPr>
        <w:pStyle w:val="Prrafodelista"/>
        <w:numPr>
          <w:ilvl w:val="0"/>
          <w:numId w:val="32"/>
        </w:numPr>
        <w:ind w:left="1854"/>
      </w:pPr>
      <w:r w:rsidRPr="00C5008B">
        <w:t>El tiempo de permanencia del contacto cerrado deberá ser de 300 ms como mínimo.</w:t>
      </w:r>
    </w:p>
    <w:p w:rsidRPr="00C5008B" w:rsidR="00C5008B" w:rsidP="00C5008B" w:rsidRDefault="00C5008B" w14:paraId="139DC572" w14:textId="77777777">
      <w:pPr>
        <w:pStyle w:val="Prrafodelista"/>
        <w:ind w:left="1854"/>
      </w:pPr>
    </w:p>
    <w:p w:rsidRPr="00C5008B" w:rsidR="00A62A00" w:rsidP="00D91E17" w:rsidRDefault="00A62A00" w14:paraId="4CA5F4E1" w14:textId="77777777">
      <w:pPr>
        <w:pStyle w:val="Prrafodelista"/>
        <w:numPr>
          <w:ilvl w:val="0"/>
          <w:numId w:val="33"/>
        </w:numPr>
      </w:pPr>
      <w:r w:rsidRPr="00C5008B">
        <w:t>Fuente de alimentación</w:t>
      </w:r>
    </w:p>
    <w:p w:rsidRPr="00C5008B" w:rsidR="00A62A00" w:rsidP="00C5008B" w:rsidRDefault="00A62A00" w14:paraId="15B03821" w14:textId="6908D7ED">
      <w:pPr>
        <w:pStyle w:val="Texto2"/>
        <w:ind w:left="1134"/>
        <w:rPr>
          <w:rFonts w:asciiTheme="majorHAnsi" w:hAnsiTheme="majorHAnsi" w:eastAsiaTheme="minorHAnsi" w:cstheme="minorBidi"/>
          <w:spacing w:val="0"/>
          <w:sz w:val="22"/>
          <w:szCs w:val="22"/>
          <w:lang w:eastAsia="en-US"/>
        </w:rPr>
      </w:pPr>
      <w:r w:rsidRPr="00C5008B">
        <w:rPr>
          <w:rFonts w:asciiTheme="majorHAnsi" w:hAnsiTheme="majorHAnsi" w:eastAsiaTheme="minorHAnsi" w:cstheme="minorBidi"/>
          <w:spacing w:val="0"/>
          <w:sz w:val="22"/>
          <w:szCs w:val="22"/>
          <w:lang w:eastAsia="en-US"/>
        </w:rPr>
        <w:t>Los equipos de control local deberán disponer en su interior de dos (2) fuentes que permitan alimentar cada uno de sus circuitos. Las tensiones de alimentación de estos equipos serán de 125 Vcc + 10% - 15%, en corriente continua según corresponda.</w:t>
      </w:r>
    </w:p>
    <w:p w:rsidRPr="00C5008B" w:rsidR="00A62A00" w:rsidP="00D91E17" w:rsidRDefault="00A62A00" w14:paraId="2465FC0B" w14:textId="77777777">
      <w:pPr>
        <w:pStyle w:val="Prrafodelista"/>
        <w:numPr>
          <w:ilvl w:val="0"/>
          <w:numId w:val="33"/>
        </w:numPr>
      </w:pPr>
      <w:r w:rsidRPr="00C5008B">
        <w:t>Puntos de reserva</w:t>
      </w:r>
    </w:p>
    <w:p w:rsidRPr="00C5008B" w:rsidR="00A62A00" w:rsidP="00C5008B" w:rsidRDefault="00A62A00" w14:paraId="7782F25B" w14:textId="79BAD018">
      <w:pPr>
        <w:pStyle w:val="Texto2"/>
        <w:ind w:left="1134"/>
        <w:rPr>
          <w:rFonts w:asciiTheme="majorHAnsi" w:hAnsiTheme="majorHAnsi" w:eastAsiaTheme="minorHAnsi" w:cstheme="minorBidi"/>
          <w:spacing w:val="0"/>
          <w:sz w:val="22"/>
          <w:szCs w:val="22"/>
          <w:lang w:eastAsia="en-US"/>
        </w:rPr>
      </w:pPr>
      <w:r w:rsidRPr="00C5008B">
        <w:rPr>
          <w:rFonts w:asciiTheme="majorHAnsi" w:hAnsiTheme="majorHAnsi" w:eastAsiaTheme="minorHAnsi" w:cstheme="minorBidi"/>
          <w:spacing w:val="0"/>
          <w:sz w:val="22"/>
          <w:szCs w:val="22"/>
          <w:lang w:eastAsia="en-US"/>
        </w:rPr>
        <w:t xml:space="preserve">El </w:t>
      </w:r>
      <w:r w:rsidR="00346044">
        <w:rPr>
          <w:rFonts w:asciiTheme="majorHAnsi" w:hAnsiTheme="majorHAnsi" w:eastAsiaTheme="minorHAnsi" w:cstheme="minorBidi"/>
          <w:spacing w:val="0"/>
          <w:sz w:val="22"/>
          <w:szCs w:val="22"/>
          <w:lang w:eastAsia="en-US"/>
        </w:rPr>
        <w:t>ADJUDICATARIO</w:t>
      </w:r>
      <w:r w:rsidRPr="00C5008B">
        <w:rPr>
          <w:rFonts w:asciiTheme="majorHAnsi" w:hAnsiTheme="majorHAnsi" w:eastAsiaTheme="minorHAnsi" w:cstheme="minorBidi"/>
          <w:spacing w:val="0"/>
          <w:sz w:val="22"/>
          <w:szCs w:val="22"/>
          <w:lang w:eastAsia="en-US"/>
        </w:rPr>
        <w:t xml:space="preserve"> deberá entregar cada módulo equipado y alambrado con un </w:t>
      </w:r>
      <w:r w:rsidR="00957C50">
        <w:rPr>
          <w:rFonts w:asciiTheme="majorHAnsi" w:hAnsiTheme="majorHAnsi" w:eastAsiaTheme="minorHAnsi" w:cstheme="minorBidi"/>
          <w:spacing w:val="0"/>
          <w:sz w:val="22"/>
          <w:szCs w:val="22"/>
          <w:lang w:eastAsia="en-US"/>
        </w:rPr>
        <w:t>2</w:t>
      </w:r>
      <w:r w:rsidRPr="00C5008B">
        <w:rPr>
          <w:rFonts w:asciiTheme="majorHAnsi" w:hAnsiTheme="majorHAnsi" w:eastAsiaTheme="minorHAnsi" w:cstheme="minorBidi"/>
          <w:spacing w:val="0"/>
          <w:sz w:val="22"/>
          <w:szCs w:val="22"/>
          <w:lang w:eastAsia="en-US"/>
        </w:rPr>
        <w:t>5% de funciones de reserva (mandos, señalizaciones, telemedida, etc.) con el fin de satisfacer necesidades futuras sin requerir módulos adicionales.</w:t>
      </w:r>
    </w:p>
    <w:p w:rsidRPr="00C5008B" w:rsidR="00A62A00" w:rsidP="00D91E17" w:rsidRDefault="00A62A00" w14:paraId="75988E62" w14:textId="77777777">
      <w:pPr>
        <w:pStyle w:val="Prrafodelista"/>
        <w:numPr>
          <w:ilvl w:val="0"/>
          <w:numId w:val="33"/>
        </w:numPr>
      </w:pPr>
      <w:r w:rsidRPr="00C5008B">
        <w:t>Panel mímico</w:t>
      </w:r>
    </w:p>
    <w:p w:rsidRPr="00CB7BCB" w:rsidR="00A62A00" w:rsidP="00CB7BCB" w:rsidRDefault="00A62A00" w14:paraId="7508E1A7" w14:textId="755A18D3">
      <w:pPr>
        <w:pStyle w:val="Texto2"/>
        <w:ind w:left="1134"/>
        <w:rPr>
          <w:rFonts w:asciiTheme="majorHAnsi" w:hAnsiTheme="majorHAnsi" w:eastAsiaTheme="minorHAnsi" w:cstheme="minorBidi"/>
          <w:spacing w:val="0"/>
          <w:sz w:val="22"/>
          <w:szCs w:val="22"/>
          <w:lang w:eastAsia="en-US"/>
        </w:rPr>
      </w:pPr>
      <w:r w:rsidRPr="00CB7BCB">
        <w:rPr>
          <w:rFonts w:asciiTheme="majorHAnsi" w:hAnsiTheme="majorHAnsi" w:eastAsiaTheme="minorHAnsi" w:cstheme="minorBidi"/>
          <w:spacing w:val="0"/>
          <w:sz w:val="22"/>
          <w:szCs w:val="22"/>
          <w:lang w:eastAsia="en-US"/>
        </w:rPr>
        <w:t>El panel mímico permitirá la operación local del paño. Se dispondrá de un panel mímico en la pantalla del controlador de paño, donde se visualizarán y operarán todos los equipos de la bahía correspondiente y un mímico cableado, compuesto de selectores e indicadores de posición, para la supervisión y control del interruptor de cada paño.</w:t>
      </w:r>
    </w:p>
    <w:p w:rsidRPr="00C5008B" w:rsidR="00A62A00" w:rsidP="00D91E17" w:rsidRDefault="00A62A00" w14:paraId="70C5BCAD" w14:textId="77777777">
      <w:pPr>
        <w:pStyle w:val="Prrafodelista"/>
        <w:numPr>
          <w:ilvl w:val="0"/>
          <w:numId w:val="33"/>
        </w:numPr>
      </w:pPr>
      <w:r w:rsidRPr="00C5008B">
        <w:t>Software</w:t>
      </w:r>
    </w:p>
    <w:p w:rsidRPr="00892037" w:rsidR="00A62A00" w:rsidP="00CB7BCB" w:rsidRDefault="00A62A00" w14:paraId="6CE4202C" w14:textId="5C55C475">
      <w:pPr>
        <w:pStyle w:val="Texto2"/>
        <w:ind w:left="1134"/>
      </w:pPr>
      <w:r w:rsidRPr="00CB7BCB">
        <w:rPr>
          <w:rFonts w:asciiTheme="majorHAnsi" w:hAnsiTheme="majorHAnsi" w:eastAsiaTheme="minorHAnsi" w:cstheme="minorBidi"/>
          <w:spacing w:val="0"/>
          <w:sz w:val="22"/>
          <w:szCs w:val="22"/>
          <w:lang w:eastAsia="en-US"/>
        </w:rPr>
        <w:t xml:space="preserve">Todos los programas (software) necesarios para realizar la configuración y parametrización de los equipos de control. Para todos estos programas, ya sean desarrollados por el propio fabricante o por terceros, el </w:t>
      </w:r>
      <w:r w:rsidR="00346044">
        <w:rPr>
          <w:rFonts w:asciiTheme="majorHAnsi" w:hAnsiTheme="majorHAnsi" w:eastAsiaTheme="minorHAnsi" w:cstheme="minorBidi"/>
          <w:spacing w:val="0"/>
          <w:sz w:val="22"/>
          <w:szCs w:val="22"/>
          <w:lang w:eastAsia="en-US"/>
        </w:rPr>
        <w:t>ADJUDICATARIO</w:t>
      </w:r>
      <w:r w:rsidRPr="00CB7BCB">
        <w:rPr>
          <w:rFonts w:asciiTheme="majorHAnsi" w:hAnsiTheme="majorHAnsi" w:eastAsiaTheme="minorHAnsi" w:cstheme="minorBidi"/>
          <w:spacing w:val="0"/>
          <w:sz w:val="22"/>
          <w:szCs w:val="22"/>
          <w:lang w:eastAsia="en-US"/>
        </w:rPr>
        <w:t xml:space="preserve"> deberá incluir las licencias corporativas o de multiusuarios.  Asociado al suministro mencionado anteriormente, el </w:t>
      </w:r>
      <w:r w:rsidR="00346044">
        <w:rPr>
          <w:rFonts w:asciiTheme="majorHAnsi" w:hAnsiTheme="majorHAnsi" w:eastAsiaTheme="minorHAnsi" w:cstheme="minorBidi"/>
          <w:spacing w:val="0"/>
          <w:sz w:val="22"/>
          <w:szCs w:val="22"/>
          <w:lang w:eastAsia="en-US"/>
        </w:rPr>
        <w:t>ADJUDICATARIO</w:t>
      </w:r>
      <w:r w:rsidRPr="00CB7BCB">
        <w:rPr>
          <w:rFonts w:asciiTheme="majorHAnsi" w:hAnsiTheme="majorHAnsi" w:eastAsiaTheme="minorHAnsi" w:cstheme="minorBidi"/>
          <w:spacing w:val="0"/>
          <w:sz w:val="22"/>
          <w:szCs w:val="22"/>
          <w:lang w:eastAsia="en-US"/>
        </w:rPr>
        <w:t xml:space="preserve"> deberá suministrar los servicios de ingeniería, diseño, de proyecto, de montaje, de pruebas en fábrica y en sitio, y de capacitación del sistema de control.</w:t>
      </w:r>
    </w:p>
    <w:p w:rsidRPr="00C5008B" w:rsidR="00A62A00" w:rsidP="00BF2965" w:rsidRDefault="00C5008B" w14:paraId="06B32469" w14:textId="127AC3D9">
      <w:pPr>
        <w:pStyle w:val="Ttulo40"/>
        <w:ind w:left="1134" w:hanging="1134"/>
      </w:pPr>
      <w:bookmarkStart w:name="_Toc116035129" w:id="64"/>
      <w:r w:rsidRPr="00C5008B">
        <w:t>Instrumentos Indicadores</w:t>
      </w:r>
      <w:bookmarkEnd w:id="64"/>
    </w:p>
    <w:p w:rsidRPr="00E01DD5" w:rsidR="00A62A00" w:rsidP="00E01DD5" w:rsidRDefault="00A62A00" w14:paraId="21887D54" w14:textId="21A58CA9">
      <w:pPr>
        <w:pStyle w:val="Texto2"/>
        <w:ind w:left="1134"/>
        <w:rPr>
          <w:rFonts w:asciiTheme="majorHAnsi" w:hAnsiTheme="majorHAnsi" w:eastAsiaTheme="minorHAnsi" w:cstheme="minorBidi"/>
          <w:spacing w:val="0"/>
          <w:sz w:val="22"/>
          <w:szCs w:val="22"/>
          <w:lang w:eastAsia="en-US"/>
        </w:rPr>
      </w:pPr>
      <w:r w:rsidRPr="00E01DD5">
        <w:rPr>
          <w:rFonts w:asciiTheme="majorHAnsi" w:hAnsiTheme="majorHAnsi" w:eastAsiaTheme="minorHAnsi" w:cstheme="minorBidi"/>
          <w:spacing w:val="0"/>
          <w:sz w:val="22"/>
          <w:szCs w:val="22"/>
          <w:lang w:eastAsia="en-US"/>
        </w:rPr>
        <w:t>Se deberán instalar instrumentos indicadores de medidas de temperatura en el controlador de SS/AA.</w:t>
      </w:r>
    </w:p>
    <w:p w:rsidRPr="00C5008B" w:rsidR="00A62A00" w:rsidP="00BF2965" w:rsidRDefault="00C5008B" w14:paraId="0C3CC74D" w14:textId="53D0E89E">
      <w:pPr>
        <w:pStyle w:val="Ttulo40"/>
        <w:ind w:left="1134" w:hanging="1134"/>
      </w:pPr>
      <w:bookmarkStart w:name="_Toc116035130" w:id="65"/>
      <w:r w:rsidRPr="00C5008B">
        <w:t>Conversores De Medida</w:t>
      </w:r>
      <w:bookmarkEnd w:id="65"/>
    </w:p>
    <w:p w:rsidRPr="00E01DD5" w:rsidR="00A62A00" w:rsidP="00E01DD5" w:rsidRDefault="00A62A00" w14:paraId="12B688E7" w14:textId="303A5591">
      <w:pPr>
        <w:pStyle w:val="Texto2"/>
        <w:ind w:left="1134"/>
        <w:rPr>
          <w:rFonts w:asciiTheme="majorHAnsi" w:hAnsiTheme="majorHAnsi" w:eastAsiaTheme="minorHAnsi" w:cstheme="minorBidi"/>
          <w:spacing w:val="0"/>
          <w:sz w:val="22"/>
          <w:szCs w:val="22"/>
          <w:lang w:eastAsia="en-US"/>
        </w:rPr>
      </w:pPr>
      <w:r w:rsidRPr="00E01DD5">
        <w:rPr>
          <w:rFonts w:asciiTheme="majorHAnsi" w:hAnsiTheme="majorHAnsi" w:eastAsiaTheme="minorHAnsi" w:cstheme="minorBidi"/>
          <w:spacing w:val="0"/>
          <w:sz w:val="22"/>
          <w:szCs w:val="22"/>
          <w:lang w:eastAsia="en-US"/>
        </w:rPr>
        <w:t xml:space="preserve">En caso de requerirse, se deberán usar conversores de medida con salida en corriente continua, que variarán en el rango comprendido entre 4 y 20mA. Dicho rango será utilizado en todos los casos, ya sea mediciones normales, con </w:t>
      </w:r>
      <w:r w:rsidRPr="00E01DD5" w:rsidR="00CF4418">
        <w:rPr>
          <w:rFonts w:asciiTheme="majorHAnsi" w:hAnsiTheme="majorHAnsi" w:eastAsiaTheme="minorHAnsi" w:cstheme="minorBidi"/>
          <w:spacing w:val="0"/>
          <w:sz w:val="22"/>
          <w:szCs w:val="22"/>
          <w:lang w:eastAsia="en-US"/>
        </w:rPr>
        <w:t>cero centrales</w:t>
      </w:r>
      <w:r w:rsidRPr="00E01DD5">
        <w:rPr>
          <w:rFonts w:asciiTheme="majorHAnsi" w:hAnsiTheme="majorHAnsi" w:eastAsiaTheme="minorHAnsi" w:cstheme="minorBidi"/>
          <w:spacing w:val="0"/>
          <w:sz w:val="22"/>
          <w:szCs w:val="22"/>
          <w:lang w:eastAsia="en-US"/>
        </w:rPr>
        <w:t xml:space="preserve"> o con </w:t>
      </w:r>
      <w:r w:rsidRPr="00E01DD5" w:rsidR="00CF4418">
        <w:rPr>
          <w:rFonts w:asciiTheme="majorHAnsi" w:hAnsiTheme="majorHAnsi" w:eastAsiaTheme="minorHAnsi" w:cstheme="minorBidi"/>
          <w:spacing w:val="0"/>
          <w:sz w:val="22"/>
          <w:szCs w:val="22"/>
          <w:lang w:eastAsia="en-US"/>
        </w:rPr>
        <w:t>cero desplazados</w:t>
      </w:r>
      <w:r w:rsidRPr="00E01DD5">
        <w:rPr>
          <w:rFonts w:asciiTheme="majorHAnsi" w:hAnsiTheme="majorHAnsi" w:eastAsiaTheme="minorHAnsi" w:cstheme="minorBidi"/>
          <w:spacing w:val="0"/>
          <w:sz w:val="22"/>
          <w:szCs w:val="22"/>
          <w:lang w:eastAsia="en-US"/>
        </w:rPr>
        <w:t>.</w:t>
      </w:r>
    </w:p>
    <w:p w:rsidRPr="00C5008B" w:rsidR="00A62A00" w:rsidP="00BF2965" w:rsidRDefault="00C5008B" w14:paraId="7FAEB4AB" w14:textId="19C55AF8">
      <w:pPr>
        <w:pStyle w:val="Ttulo40"/>
        <w:ind w:left="1134" w:hanging="1134"/>
      </w:pPr>
      <w:bookmarkStart w:name="_Toc116035131" w:id="66"/>
      <w:r w:rsidRPr="00C5008B">
        <w:t>Relés Auxiliares</w:t>
      </w:r>
      <w:bookmarkEnd w:id="66"/>
    </w:p>
    <w:p w:rsidRPr="00E01DD5" w:rsidR="00A62A00" w:rsidP="00E01DD5" w:rsidRDefault="00A62A00" w14:paraId="6C561182" w14:textId="77777777">
      <w:pPr>
        <w:pStyle w:val="Texto2"/>
        <w:ind w:left="1134"/>
        <w:rPr>
          <w:rFonts w:asciiTheme="majorHAnsi" w:hAnsiTheme="majorHAnsi" w:eastAsiaTheme="minorHAnsi" w:cstheme="minorBidi"/>
          <w:spacing w:val="0"/>
          <w:sz w:val="22"/>
          <w:szCs w:val="22"/>
          <w:lang w:eastAsia="en-US"/>
        </w:rPr>
      </w:pPr>
      <w:r w:rsidRPr="00E01DD5">
        <w:rPr>
          <w:rFonts w:asciiTheme="majorHAnsi" w:hAnsiTheme="majorHAnsi" w:eastAsiaTheme="minorHAnsi" w:cstheme="minorBidi"/>
          <w:spacing w:val="0"/>
          <w:sz w:val="22"/>
          <w:szCs w:val="22"/>
          <w:lang w:eastAsia="en-US"/>
        </w:rPr>
        <w:t>Los relés auxiliares que se incorporen en los armarios deberán ser de las siguientes características mínimas:</w:t>
      </w:r>
    </w:p>
    <w:p w:rsidRPr="00E01DD5" w:rsidR="00A62A00" w:rsidP="00D91E17" w:rsidRDefault="00A62A00" w14:paraId="3CEA9F23" w14:textId="77777777">
      <w:pPr>
        <w:pStyle w:val="Prrafodelista"/>
        <w:numPr>
          <w:ilvl w:val="0"/>
          <w:numId w:val="34"/>
        </w:numPr>
      </w:pPr>
      <w:r w:rsidRPr="00E01DD5">
        <w:t>Características generales</w:t>
      </w:r>
    </w:p>
    <w:p w:rsidRPr="00E01DD5" w:rsidR="00A62A00" w:rsidP="00E01DD5" w:rsidRDefault="00A62A00" w14:paraId="0FE7E5BF" w14:textId="77777777">
      <w:pPr>
        <w:pStyle w:val="Texto2"/>
        <w:ind w:left="1134"/>
        <w:rPr>
          <w:rFonts w:asciiTheme="majorHAnsi" w:hAnsiTheme="majorHAnsi" w:eastAsiaTheme="minorHAnsi" w:cstheme="minorBidi"/>
          <w:spacing w:val="0"/>
          <w:sz w:val="22"/>
          <w:szCs w:val="22"/>
          <w:lang w:eastAsia="en-US"/>
        </w:rPr>
      </w:pPr>
      <w:r w:rsidRPr="00E01DD5">
        <w:rPr>
          <w:rFonts w:asciiTheme="majorHAnsi" w:hAnsiTheme="majorHAnsi" w:eastAsiaTheme="minorHAnsi" w:cstheme="minorBidi"/>
          <w:spacing w:val="0"/>
          <w:sz w:val="22"/>
          <w:szCs w:val="22"/>
          <w:lang w:eastAsia="en-US"/>
        </w:rPr>
        <w:t xml:space="preserve">Los relés deberán estar de acuerdo con la norma IEC 61810. Cada relé deberá venir equipado con la cantidad de cuatro contactos N.A. y cuatro contactos N.C. cada uno de ellos independientes, y de acuerdo con las siguientes características de operación: </w:t>
      </w:r>
    </w:p>
    <w:p w:rsidRPr="00E01DD5" w:rsidR="00A62A00" w:rsidP="00D91E17" w:rsidRDefault="00A62A00" w14:paraId="4E6596AB" w14:textId="77777777">
      <w:pPr>
        <w:pStyle w:val="Prrafodelista"/>
        <w:numPr>
          <w:ilvl w:val="0"/>
          <w:numId w:val="32"/>
        </w:numPr>
        <w:ind w:left="1854"/>
      </w:pPr>
      <w:r w:rsidRPr="00E01DD5">
        <w:t xml:space="preserve">Tensión Nominal: 125 Vcc. </w:t>
      </w:r>
    </w:p>
    <w:p w:rsidRPr="00E01DD5" w:rsidR="00A62A00" w:rsidP="00D91E17" w:rsidRDefault="00A62A00" w14:paraId="2A52067F" w14:textId="77777777">
      <w:pPr>
        <w:pStyle w:val="Prrafodelista"/>
        <w:numPr>
          <w:ilvl w:val="0"/>
          <w:numId w:val="32"/>
        </w:numPr>
        <w:ind w:left="1854"/>
      </w:pPr>
      <w:r w:rsidRPr="00E01DD5">
        <w:t xml:space="preserve">Rango de operación de contactos: 0.8 a 1.1 Vn. </w:t>
      </w:r>
    </w:p>
    <w:p w:rsidRPr="00E01DD5" w:rsidR="00A62A00" w:rsidP="00D91E17" w:rsidRDefault="00A62A00" w14:paraId="27D010F4" w14:textId="77777777">
      <w:pPr>
        <w:pStyle w:val="Prrafodelista"/>
        <w:numPr>
          <w:ilvl w:val="0"/>
          <w:numId w:val="32"/>
        </w:numPr>
        <w:ind w:left="1854"/>
      </w:pPr>
      <w:r w:rsidRPr="00E01DD5">
        <w:t xml:space="preserve">Capacidad de bobina: 10 A. </w:t>
      </w:r>
    </w:p>
    <w:p w:rsidRPr="00E01DD5" w:rsidR="00A62A00" w:rsidP="00D91E17" w:rsidRDefault="00A62A00" w14:paraId="742719CF" w14:textId="77777777">
      <w:pPr>
        <w:pStyle w:val="Prrafodelista"/>
        <w:numPr>
          <w:ilvl w:val="0"/>
          <w:numId w:val="32"/>
        </w:numPr>
        <w:ind w:left="1854"/>
      </w:pPr>
      <w:r w:rsidRPr="00E01DD5">
        <w:t xml:space="preserve">Capacidad de contactos: 10 A. </w:t>
      </w:r>
    </w:p>
    <w:p w:rsidR="00A62A00" w:rsidP="00D91E17" w:rsidRDefault="00A62A00" w14:paraId="1B160ABE" w14:textId="2FDB5FB9">
      <w:pPr>
        <w:pStyle w:val="Prrafodelista"/>
        <w:numPr>
          <w:ilvl w:val="0"/>
          <w:numId w:val="32"/>
        </w:numPr>
        <w:ind w:left="1854"/>
      </w:pPr>
      <w:r w:rsidRPr="00E01DD5">
        <w:t>Tensión máxima de contactos: 250 Vcc.</w:t>
      </w:r>
    </w:p>
    <w:p w:rsidR="00017FBC" w:rsidP="00D91E17" w:rsidRDefault="00017FBC" w14:paraId="0DF3F8D4" w14:textId="13F0189C">
      <w:pPr>
        <w:pStyle w:val="Prrafodelista"/>
        <w:numPr>
          <w:ilvl w:val="0"/>
          <w:numId w:val="32"/>
        </w:numPr>
        <w:ind w:left="1854"/>
      </w:pPr>
      <w:r>
        <w:t>Relés con conmutación ultra rápida si fuese necesario.</w:t>
      </w:r>
    </w:p>
    <w:p w:rsidRPr="00E01DD5" w:rsidR="00140B29" w:rsidP="00A74A70" w:rsidRDefault="00140B29" w14:paraId="5DCDCF3B" w14:textId="77777777">
      <w:pPr>
        <w:ind w:left="0"/>
      </w:pPr>
    </w:p>
    <w:p w:rsidRPr="00E01DD5" w:rsidR="00A62A00" w:rsidP="00D91E17" w:rsidRDefault="00A62A00" w14:paraId="37A6EE45" w14:textId="77777777">
      <w:pPr>
        <w:pStyle w:val="Prrafodelista"/>
        <w:numPr>
          <w:ilvl w:val="0"/>
          <w:numId w:val="34"/>
        </w:numPr>
      </w:pPr>
      <w:r w:rsidRPr="00E01DD5">
        <w:t>Protección</w:t>
      </w:r>
    </w:p>
    <w:p w:rsidRPr="00E01DD5" w:rsidR="00A62A00" w:rsidP="00E01DD5" w:rsidRDefault="00A62A00" w14:paraId="1A0F9F57" w14:textId="77777777">
      <w:pPr>
        <w:pStyle w:val="Texto2"/>
        <w:ind w:left="1134"/>
        <w:rPr>
          <w:rFonts w:asciiTheme="majorHAnsi" w:hAnsiTheme="majorHAnsi" w:eastAsiaTheme="minorHAnsi" w:cstheme="minorBidi"/>
          <w:spacing w:val="0"/>
          <w:sz w:val="22"/>
          <w:szCs w:val="22"/>
          <w:lang w:eastAsia="en-US"/>
        </w:rPr>
      </w:pPr>
      <w:r w:rsidRPr="00E01DD5">
        <w:rPr>
          <w:rFonts w:asciiTheme="majorHAnsi" w:hAnsiTheme="majorHAnsi" w:eastAsiaTheme="minorHAnsi" w:cstheme="minorBidi"/>
          <w:spacing w:val="0"/>
          <w:sz w:val="22"/>
          <w:szCs w:val="22"/>
          <w:lang w:eastAsia="en-US"/>
        </w:rPr>
        <w:t>La parte activa de los relés (bobinas y contactos) deberá estar protegida con una cubierta de material plástico resistente a los impactos, no combustibles de alta rigidez y estanca al polvo. No deberá sufrir distorsiones a las temperaturas normales de servicio y anormales de hasta 70ºC.</w:t>
      </w:r>
    </w:p>
    <w:p w:rsidRPr="00E01DD5" w:rsidR="00A62A00" w:rsidP="00D91E17" w:rsidRDefault="00A62A00" w14:paraId="64609103" w14:textId="77777777">
      <w:pPr>
        <w:pStyle w:val="Prrafodelista"/>
        <w:numPr>
          <w:ilvl w:val="0"/>
          <w:numId w:val="34"/>
        </w:numPr>
      </w:pPr>
      <w:r w:rsidRPr="00E01DD5">
        <w:t>Bornes</w:t>
      </w:r>
    </w:p>
    <w:p w:rsidRPr="00892037" w:rsidR="00A62A00" w:rsidP="00E01DD5" w:rsidRDefault="00A62A00" w14:paraId="67A81A12" w14:textId="1B56DD13">
      <w:pPr>
        <w:pStyle w:val="Texto2"/>
        <w:ind w:left="1134"/>
      </w:pPr>
      <w:r w:rsidRPr="00E01DD5">
        <w:rPr>
          <w:rFonts w:asciiTheme="majorHAnsi" w:hAnsiTheme="majorHAnsi" w:eastAsiaTheme="minorHAnsi" w:cstheme="minorBidi"/>
          <w:spacing w:val="0"/>
          <w:sz w:val="22"/>
          <w:szCs w:val="22"/>
          <w:lang w:eastAsia="en-US"/>
        </w:rPr>
        <w:t>Los bornes de los relés deberán ser aptos para la conexión de hasta dos conductores Nº 14 AWG (2,08 mm²) con sus respectivas punteras aisladas de conexión. No se aceptarán relés para conexiones soldadas o enchufables.</w:t>
      </w:r>
    </w:p>
    <w:p w:rsidRPr="00E01DD5" w:rsidR="00A62A00" w:rsidP="00D91E17" w:rsidRDefault="00A62A00" w14:paraId="36FD19A7" w14:textId="77777777">
      <w:pPr>
        <w:pStyle w:val="Prrafodelista"/>
        <w:numPr>
          <w:ilvl w:val="0"/>
          <w:numId w:val="34"/>
        </w:numPr>
      </w:pPr>
      <w:r w:rsidRPr="00E01DD5">
        <w:t>Montaje</w:t>
      </w:r>
    </w:p>
    <w:p w:rsidRPr="00E01DD5" w:rsidR="00A62A00" w:rsidP="00E01DD5" w:rsidRDefault="00A62A00" w14:paraId="45C3743C" w14:textId="7962E669">
      <w:pPr>
        <w:pStyle w:val="Texto2"/>
        <w:ind w:left="1134"/>
        <w:rPr>
          <w:rFonts w:asciiTheme="majorHAnsi" w:hAnsiTheme="majorHAnsi" w:eastAsiaTheme="minorHAnsi" w:cstheme="minorBidi"/>
          <w:spacing w:val="0"/>
          <w:sz w:val="22"/>
          <w:szCs w:val="22"/>
          <w:lang w:eastAsia="en-US"/>
        </w:rPr>
      </w:pPr>
      <w:r w:rsidRPr="00E01DD5">
        <w:rPr>
          <w:rFonts w:asciiTheme="majorHAnsi" w:hAnsiTheme="majorHAnsi" w:eastAsiaTheme="minorHAnsi" w:cstheme="minorBidi"/>
          <w:spacing w:val="0"/>
          <w:sz w:val="22"/>
          <w:szCs w:val="22"/>
          <w:lang w:eastAsia="en-US"/>
        </w:rPr>
        <w:t xml:space="preserve">Todos los relés del tipo enchufable con piezas de sujeción que aseguren su fijación en caso de movimientos sísmicos o roces involuntarios y asegurar una buena conexión entre el relé y </w:t>
      </w:r>
      <w:r w:rsidRPr="00E01DD5">
        <w:rPr>
          <w:rFonts w:asciiTheme="majorHAnsi" w:hAnsiTheme="majorHAnsi" w:eastAsiaTheme="minorHAnsi" w:cstheme="minorBidi"/>
          <w:spacing w:val="0"/>
          <w:sz w:val="22"/>
          <w:szCs w:val="22"/>
          <w:lang w:eastAsia="en-US"/>
        </w:rPr>
        <w:tab/>
      </w:r>
      <w:r w:rsidRPr="00E01DD5">
        <w:rPr>
          <w:rFonts w:asciiTheme="majorHAnsi" w:hAnsiTheme="majorHAnsi" w:eastAsiaTheme="minorHAnsi" w:cstheme="minorBidi"/>
          <w:spacing w:val="0"/>
          <w:sz w:val="22"/>
          <w:szCs w:val="22"/>
          <w:lang w:eastAsia="en-US"/>
        </w:rPr>
        <w:t xml:space="preserve">su </w:t>
      </w:r>
      <w:r w:rsidRPr="00E01DD5">
        <w:rPr>
          <w:rFonts w:asciiTheme="majorHAnsi" w:hAnsiTheme="majorHAnsi" w:eastAsiaTheme="minorHAnsi" w:cstheme="minorBidi"/>
          <w:spacing w:val="0"/>
          <w:sz w:val="22"/>
          <w:szCs w:val="22"/>
          <w:lang w:eastAsia="en-US"/>
        </w:rPr>
        <w:t>base. Las bases deberán ser para montaje rápido sobre riel de acero simétrico norma DIN y cuando</w:t>
      </w:r>
      <w:r w:rsidR="00E01DD5">
        <w:rPr>
          <w:rFonts w:asciiTheme="majorHAnsi" w:hAnsiTheme="majorHAnsi" w:eastAsiaTheme="minorHAnsi" w:cstheme="minorBidi"/>
          <w:spacing w:val="0"/>
          <w:sz w:val="22"/>
          <w:szCs w:val="22"/>
          <w:lang w:eastAsia="en-US"/>
        </w:rPr>
        <w:t xml:space="preserve"> </w:t>
      </w:r>
      <w:r w:rsidRPr="00E01DD5">
        <w:rPr>
          <w:rFonts w:asciiTheme="majorHAnsi" w:hAnsiTheme="majorHAnsi" w:eastAsiaTheme="minorHAnsi" w:cstheme="minorBidi"/>
          <w:spacing w:val="0"/>
          <w:sz w:val="22"/>
          <w:szCs w:val="22"/>
          <w:lang w:eastAsia="en-US"/>
        </w:rPr>
        <w:t>se indique (Ej.: Relé biestable con fin de relé maestro) deben permitir ser montados en panel.</w:t>
      </w:r>
    </w:p>
    <w:p w:rsidR="00A62A00" w:rsidP="00A62A00" w:rsidRDefault="00A62A00" w14:paraId="764F054C" w14:textId="77777777">
      <w:pPr>
        <w:spacing w:line="276" w:lineRule="auto"/>
        <w:rPr>
          <w:b/>
        </w:rPr>
      </w:pPr>
      <w:r>
        <w:tab/>
      </w:r>
      <w:r>
        <w:t>Tipos de Relés</w:t>
      </w:r>
    </w:p>
    <w:p w:rsidRPr="00E01DD5" w:rsidR="00A62A00" w:rsidP="00D91E17" w:rsidRDefault="00A62A00" w14:paraId="508B3D34" w14:textId="77777777">
      <w:pPr>
        <w:pStyle w:val="Prrafodelista"/>
        <w:numPr>
          <w:ilvl w:val="0"/>
          <w:numId w:val="32"/>
        </w:numPr>
        <w:ind w:left="1854"/>
      </w:pPr>
      <w:r w:rsidRPr="00A83D6F">
        <w:t>Relés auxiliares instantáneos para fines de control</w:t>
      </w:r>
    </w:p>
    <w:p w:rsidRPr="00892037" w:rsidR="00A62A00" w:rsidP="00E01DD5" w:rsidRDefault="00A62A00" w14:paraId="08B7D2D4" w14:textId="117000E8">
      <w:pPr>
        <w:pStyle w:val="Texto2"/>
        <w:ind w:left="1134"/>
      </w:pPr>
      <w:r w:rsidRPr="00E01DD5">
        <w:rPr>
          <w:rFonts w:asciiTheme="majorHAnsi" w:hAnsiTheme="majorHAnsi" w:eastAsiaTheme="minorHAnsi" w:cstheme="minorBidi"/>
          <w:spacing w:val="0"/>
          <w:sz w:val="22"/>
          <w:szCs w:val="22"/>
          <w:lang w:eastAsia="en-US"/>
        </w:rPr>
        <w:t>Estos relés tendrán un tiempo máximo de operación, para una tensión entre 0.8 y 1.1 veces la tensión nominal especificada, de 20 ms. Deberán contar con señalización que permita identificar el estado del relé.</w:t>
      </w:r>
    </w:p>
    <w:p w:rsidRPr="00975F23" w:rsidR="00A62A00" w:rsidP="00D91E17" w:rsidRDefault="00A62A00" w14:paraId="0F1FC7D1" w14:textId="77777777">
      <w:pPr>
        <w:pStyle w:val="Prrafodelista"/>
        <w:numPr>
          <w:ilvl w:val="0"/>
          <w:numId w:val="32"/>
        </w:numPr>
        <w:ind w:left="1854"/>
      </w:pPr>
      <w:r w:rsidRPr="00975F23">
        <w:t>Relés auxiliares instantáneos para fines de protección</w:t>
      </w:r>
    </w:p>
    <w:p w:rsidRPr="00892037" w:rsidR="00A62A00" w:rsidP="00E01DD5" w:rsidRDefault="00A62A00" w14:paraId="51414443" w14:textId="77777777">
      <w:pPr>
        <w:pStyle w:val="Prrafodelista"/>
        <w:spacing w:line="276" w:lineRule="auto"/>
        <w:ind w:left="1134"/>
      </w:pPr>
      <w:r w:rsidRPr="00892037">
        <w:t>Estos relés tendrán un tiempo máximo de operación, para una tensión entre 0.8 y 1.1 veces la tensión nominal especificada, de 5 ms actuación (Ultra rápido). Deberán contar con señalización que permita identificar el estado del relé. La capacidad nominal de apertura cierre y capacidad continua de sus contactos secos deberán ser tal que permita el desenganche del interruptor sin presentar daños.</w:t>
      </w:r>
    </w:p>
    <w:p w:rsidRPr="00975F23" w:rsidR="00A62A00" w:rsidP="00D91E17" w:rsidRDefault="00A62A00" w14:paraId="4FE4A60A" w14:textId="77777777">
      <w:pPr>
        <w:pStyle w:val="Prrafodelista"/>
        <w:numPr>
          <w:ilvl w:val="0"/>
          <w:numId w:val="32"/>
        </w:numPr>
        <w:ind w:left="1854"/>
      </w:pPr>
      <w:r w:rsidRPr="00A83D6F">
        <w:t>Relés Biestables para fines de control</w:t>
      </w:r>
    </w:p>
    <w:p w:rsidRPr="00A74A70" w:rsidR="00E01DD5" w:rsidP="00A74A70" w:rsidRDefault="00A62A00" w14:paraId="2242DC11" w14:textId="7266911E">
      <w:pPr>
        <w:pStyle w:val="Prrafodelista"/>
        <w:spacing w:line="276" w:lineRule="auto"/>
        <w:ind w:left="1134"/>
      </w:pPr>
      <w:r w:rsidRPr="00892037">
        <w:t>Se deberán emplear donde se requiera mantener con seguridad la posición de los contactos o como auxiliares a la posición de equipos primarios (debidamente justificado) y habilitación y deshabilitación de esquemas de control. Estos relés tendrán un tiempo máximo de operación, para una tensión entre 0.8 y 1.1 veces la tensión nominal especificada, de 20 ms. Deberán contar con señalización que permita identificar el estado del relé.</w:t>
      </w:r>
    </w:p>
    <w:p w:rsidR="00A62A00" w:rsidP="00A62A00" w:rsidRDefault="00A62A00" w14:paraId="75DE84C3" w14:textId="68C680AA">
      <w:pPr>
        <w:tabs>
          <w:tab w:val="left" w:pos="993"/>
        </w:tabs>
        <w:spacing w:line="276" w:lineRule="auto"/>
        <w:ind w:firstLine="567"/>
        <w:rPr>
          <w:lang w:val="es-ES"/>
        </w:rPr>
      </w:pPr>
      <w:r w:rsidRPr="0032388C">
        <w:rPr>
          <w:lang w:val="es-ES"/>
        </w:rPr>
        <w:t xml:space="preserve">Características generales: </w:t>
      </w:r>
    </w:p>
    <w:p w:rsidRPr="00E01DD5" w:rsidR="00A62A00" w:rsidP="00D91E17" w:rsidRDefault="00A62A00" w14:paraId="74981A02" w14:textId="77777777">
      <w:pPr>
        <w:pStyle w:val="Prrafodelista"/>
        <w:numPr>
          <w:ilvl w:val="0"/>
          <w:numId w:val="27"/>
        </w:numPr>
        <w:ind w:left="2410"/>
      </w:pPr>
      <w:r w:rsidRPr="00E01DD5">
        <w:t xml:space="preserve">Deberán estar equipados con dos bobinas de operación que actúen en oposición. </w:t>
      </w:r>
    </w:p>
    <w:p w:rsidRPr="00E01DD5" w:rsidR="00A62A00" w:rsidP="00D91E17" w:rsidRDefault="00A62A00" w14:paraId="0A2AB198" w14:textId="254C91DC">
      <w:pPr>
        <w:pStyle w:val="Prrafodelista"/>
        <w:numPr>
          <w:ilvl w:val="0"/>
          <w:numId w:val="27"/>
        </w:numPr>
        <w:ind w:left="2410"/>
      </w:pPr>
      <w:r w:rsidRPr="00E01DD5">
        <w:t xml:space="preserve">Mientras no se repongan, deberán mantener la orden de desconexión sobre todos los equipos en que ejercen su acción y el bloqueo a la conexión de </w:t>
      </w:r>
      <w:r w:rsidRPr="00E01DD5" w:rsidR="00E01DD5">
        <w:t>estos</w:t>
      </w:r>
      <w:r w:rsidRPr="00E01DD5">
        <w:t xml:space="preserve">.  </w:t>
      </w:r>
    </w:p>
    <w:p w:rsidRPr="00E01DD5" w:rsidR="00A62A00" w:rsidP="00D91E17" w:rsidRDefault="00A62A00" w14:paraId="22EBD93B" w14:textId="77777777">
      <w:pPr>
        <w:pStyle w:val="Prrafodelista"/>
        <w:numPr>
          <w:ilvl w:val="0"/>
          <w:numId w:val="27"/>
        </w:numPr>
        <w:ind w:left="2410"/>
      </w:pPr>
      <w:r w:rsidRPr="00E01DD5">
        <w:t xml:space="preserve">Deberán estar provistos de un indicador de operación que permita apreciar </w:t>
      </w:r>
      <w:r w:rsidRPr="00E01DD5">
        <w:tab/>
      </w:r>
      <w:r w:rsidRPr="00E01DD5">
        <w:tab/>
      </w:r>
      <w:r w:rsidRPr="00E01DD5">
        <w:tab/>
      </w:r>
      <w:r w:rsidRPr="00E01DD5">
        <w:t>claramente cuando el relé está operado.</w:t>
      </w:r>
    </w:p>
    <w:p w:rsidRPr="00897004" w:rsidR="00A62A00" w:rsidP="00D91E17" w:rsidRDefault="00A62A00" w14:paraId="4CF96B13" w14:textId="77777777">
      <w:pPr>
        <w:pStyle w:val="Prrafodelista"/>
        <w:numPr>
          <w:ilvl w:val="0"/>
          <w:numId w:val="32"/>
        </w:numPr>
        <w:ind w:left="1854"/>
      </w:pPr>
      <w:r w:rsidRPr="00A83D6F">
        <w:t xml:space="preserve">Relés Biestables para fines de </w:t>
      </w:r>
      <w:r>
        <w:t>protección</w:t>
      </w:r>
    </w:p>
    <w:p w:rsidRPr="000876F6" w:rsidR="00A62A00" w:rsidP="00A62A00" w:rsidRDefault="00A62A00" w14:paraId="178D8C0D" w14:textId="6711EC76">
      <w:pPr>
        <w:pStyle w:val="Prrafodelista"/>
        <w:spacing w:line="276" w:lineRule="auto"/>
        <w:ind w:left="993"/>
      </w:pPr>
      <w:r w:rsidRPr="000876F6">
        <w:t>Se deberán emplear donde se requiera mantener con seguridad la posición de los contactos principalmente como elementos de bloqueo y desconexión por operación de protecciones eléctricas de barra. Estos relés tendrán un tiempo máximo de operación, para una tensión entre 0.8 y 1.1 veces la tensión nominal especificada, de 8 ms actuación (Ultra rápido).</w:t>
      </w:r>
    </w:p>
    <w:p w:rsidRPr="0001068A" w:rsidR="00A62A00" w:rsidP="00A62A00" w:rsidRDefault="00A62A00" w14:paraId="2C428187" w14:textId="7A0137A3">
      <w:pPr>
        <w:tabs>
          <w:tab w:val="left" w:pos="993"/>
        </w:tabs>
        <w:ind w:firstLine="567"/>
        <w:rPr>
          <w:lang w:val="es-ES"/>
        </w:rPr>
      </w:pPr>
      <w:r w:rsidRPr="0001068A">
        <w:rPr>
          <w:lang w:val="es-ES"/>
        </w:rPr>
        <w:t xml:space="preserve">Características generales: </w:t>
      </w:r>
    </w:p>
    <w:p w:rsidRPr="00E01DD5" w:rsidR="00A62A00" w:rsidP="00D91E17" w:rsidRDefault="00A62A00" w14:paraId="0E6FD15E" w14:textId="77777777">
      <w:pPr>
        <w:pStyle w:val="Prrafodelista"/>
        <w:numPr>
          <w:ilvl w:val="0"/>
          <w:numId w:val="27"/>
        </w:numPr>
        <w:ind w:left="2410"/>
      </w:pPr>
      <w:r w:rsidRPr="00E01DD5">
        <w:t xml:space="preserve">Deberán estar equipados con dos bobinas de operación que actúen en oposición. </w:t>
      </w:r>
    </w:p>
    <w:p w:rsidRPr="00E01DD5" w:rsidR="00A62A00" w:rsidP="00D91E17" w:rsidRDefault="00A62A00" w14:paraId="72BFB4E6" w14:textId="4564CE82">
      <w:pPr>
        <w:pStyle w:val="Prrafodelista"/>
        <w:numPr>
          <w:ilvl w:val="0"/>
          <w:numId w:val="27"/>
        </w:numPr>
        <w:ind w:left="2410"/>
      </w:pPr>
      <w:r w:rsidRPr="00E01DD5">
        <w:t xml:space="preserve">Mientras no se repongan, deberán mantener la orden de desconexión sobre todos los equipos en que ejercen su acción y el bloqueo a la conexión de estos.  </w:t>
      </w:r>
    </w:p>
    <w:p w:rsidRPr="00E01DD5" w:rsidR="00A62A00" w:rsidP="00D91E17" w:rsidRDefault="00A62A00" w14:paraId="3F8BCCC6" w14:textId="78C89A51">
      <w:pPr>
        <w:pStyle w:val="Prrafodelista"/>
        <w:numPr>
          <w:ilvl w:val="0"/>
          <w:numId w:val="27"/>
        </w:numPr>
        <w:ind w:left="2410"/>
      </w:pPr>
      <w:r w:rsidRPr="00E01DD5">
        <w:t>Deberán estar provistos de un indicador de operación que permita apreciar claramente cuando el relé está operado.</w:t>
      </w:r>
    </w:p>
    <w:p w:rsidRPr="00C5008B" w:rsidR="00A62A00" w:rsidP="00BF2965" w:rsidRDefault="00C5008B" w14:paraId="713B8D16" w14:textId="5FC0ED28">
      <w:pPr>
        <w:pStyle w:val="Ttulo40"/>
        <w:ind w:left="1134" w:hanging="1134"/>
      </w:pPr>
      <w:bookmarkStart w:name="_Toc116035132" w:id="67"/>
      <w:r w:rsidRPr="00C5008B">
        <w:t>Contactores</w:t>
      </w:r>
      <w:bookmarkEnd w:id="67"/>
    </w:p>
    <w:p w:rsidRPr="00E01DD5" w:rsidR="00A62A00" w:rsidP="00E01DD5" w:rsidRDefault="00A62A00" w14:paraId="14A077EF" w14:textId="05195B60">
      <w:pPr>
        <w:pStyle w:val="Texto2"/>
        <w:ind w:left="1134"/>
        <w:rPr>
          <w:rFonts w:asciiTheme="majorHAnsi" w:hAnsiTheme="majorHAnsi" w:eastAsiaTheme="minorHAnsi" w:cstheme="minorBidi"/>
          <w:spacing w:val="0"/>
          <w:sz w:val="22"/>
          <w:szCs w:val="22"/>
          <w:lang w:eastAsia="en-US"/>
        </w:rPr>
      </w:pPr>
      <w:r w:rsidRPr="00E01DD5">
        <w:rPr>
          <w:rFonts w:asciiTheme="majorHAnsi" w:hAnsiTheme="majorHAnsi" w:eastAsiaTheme="minorHAnsi" w:cstheme="minorBidi"/>
          <w:spacing w:val="0"/>
          <w:sz w:val="22"/>
          <w:szCs w:val="22"/>
          <w:lang w:eastAsia="en-US"/>
        </w:rPr>
        <w:t xml:space="preserve">El </w:t>
      </w:r>
      <w:r w:rsidR="00346044">
        <w:rPr>
          <w:rFonts w:asciiTheme="majorHAnsi" w:hAnsiTheme="majorHAnsi" w:eastAsiaTheme="minorHAnsi" w:cstheme="minorBidi"/>
          <w:spacing w:val="0"/>
          <w:sz w:val="22"/>
          <w:szCs w:val="22"/>
          <w:lang w:eastAsia="en-US"/>
        </w:rPr>
        <w:t>ADJUDICATARIO</w:t>
      </w:r>
      <w:r w:rsidRPr="00E01DD5">
        <w:rPr>
          <w:rFonts w:asciiTheme="majorHAnsi" w:hAnsiTheme="majorHAnsi" w:eastAsiaTheme="minorHAnsi" w:cstheme="minorBidi"/>
          <w:spacing w:val="0"/>
          <w:sz w:val="22"/>
          <w:szCs w:val="22"/>
          <w:lang w:eastAsia="en-US"/>
        </w:rPr>
        <w:t xml:space="preserve"> deberá utilizar contactores para conectar o desconectar consumos cuyos rangos de corrientes nominales estén por sobre las posibilidades de utilización de los relés auxiliares.</w:t>
      </w:r>
    </w:p>
    <w:p w:rsidRPr="00E01DD5" w:rsidR="00A62A00" w:rsidP="00E01DD5" w:rsidRDefault="00A62A00" w14:paraId="6B25D7E0" w14:textId="77777777">
      <w:pPr>
        <w:pStyle w:val="Texto2"/>
        <w:ind w:left="1134"/>
        <w:rPr>
          <w:rFonts w:asciiTheme="majorHAnsi" w:hAnsiTheme="majorHAnsi" w:eastAsiaTheme="minorHAnsi" w:cstheme="minorBidi"/>
          <w:spacing w:val="0"/>
          <w:sz w:val="22"/>
          <w:szCs w:val="22"/>
          <w:lang w:eastAsia="en-US"/>
        </w:rPr>
      </w:pPr>
      <w:r w:rsidRPr="00E01DD5">
        <w:rPr>
          <w:rFonts w:asciiTheme="majorHAnsi" w:hAnsiTheme="majorHAnsi" w:eastAsiaTheme="minorHAnsi" w:cstheme="minorBidi"/>
          <w:spacing w:val="0"/>
          <w:sz w:val="22"/>
          <w:szCs w:val="22"/>
          <w:lang w:eastAsia="en-US"/>
        </w:rPr>
        <w:t>La capacidad electromecánica de los contactos no deberá ser inferior a 3.000.000 de operaciones cierre-apertura al valor nominal de corriente, en categoría AC3.  La capacidad de ruptura mínima deberá ser de diez (10) veces la corriente nominal permanente. La bobina de operación podrá ser para corriente alterna o para corriente continua, dependiente del uso a que se destine. Su consumo deberá ser lo más bajo posible. Los contactores deberán tener por lo menos dos (2) contactos auxiliares NA y dos (2) NC, de características similares a las de los contactos de los relés auxiliares.</w:t>
      </w:r>
    </w:p>
    <w:p w:rsidRPr="00C5008B" w:rsidR="00A62A00" w:rsidP="00BF2965" w:rsidRDefault="00C5008B" w14:paraId="25D7943A" w14:textId="11F5AF6F">
      <w:pPr>
        <w:pStyle w:val="Ttulo40"/>
        <w:ind w:left="1134" w:hanging="1134"/>
      </w:pPr>
      <w:bookmarkStart w:name="_Toc116035133" w:id="68"/>
      <w:r w:rsidRPr="00C5008B">
        <w:t xml:space="preserve">Block </w:t>
      </w:r>
      <w:r>
        <w:t>d</w:t>
      </w:r>
      <w:r w:rsidRPr="00C5008B">
        <w:t>e Prueba</w:t>
      </w:r>
      <w:bookmarkEnd w:id="68"/>
    </w:p>
    <w:p w:rsidRPr="00CF0A34" w:rsidR="00CF0A34" w:rsidP="00CF0A34" w:rsidRDefault="00CF0A34" w14:paraId="089293E1" w14:textId="77777777">
      <w:pPr>
        <w:pStyle w:val="Texto2"/>
        <w:ind w:left="1134"/>
        <w:rPr>
          <w:rFonts w:asciiTheme="majorHAnsi" w:hAnsiTheme="majorHAnsi" w:eastAsiaTheme="minorHAnsi" w:cstheme="minorBidi"/>
          <w:spacing w:val="0"/>
          <w:sz w:val="22"/>
          <w:szCs w:val="22"/>
          <w:lang w:eastAsia="en-US"/>
        </w:rPr>
      </w:pPr>
      <w:r w:rsidRPr="00CF0A34">
        <w:rPr>
          <w:rFonts w:asciiTheme="majorHAnsi" w:hAnsiTheme="majorHAnsi" w:eastAsiaTheme="minorHAnsi" w:cstheme="minorBidi"/>
          <w:spacing w:val="0"/>
          <w:sz w:val="22"/>
          <w:szCs w:val="22"/>
          <w:lang w:eastAsia="en-US"/>
        </w:rPr>
        <w:t>Los terminales de prueba deberán ser de construcción compacta, sus puntos de conexión atornillados y claramente identificados.</w:t>
      </w:r>
    </w:p>
    <w:p w:rsidRPr="00CF0A34" w:rsidR="00CF0A34" w:rsidP="00CF0A34" w:rsidRDefault="00CF0A34" w14:paraId="7A3FC59F" w14:textId="77777777">
      <w:pPr>
        <w:pStyle w:val="Texto2"/>
        <w:ind w:left="1134"/>
        <w:rPr>
          <w:rFonts w:asciiTheme="majorHAnsi" w:hAnsiTheme="majorHAnsi" w:eastAsiaTheme="minorHAnsi" w:cstheme="minorBidi"/>
          <w:spacing w:val="0"/>
          <w:sz w:val="22"/>
          <w:szCs w:val="22"/>
          <w:lang w:eastAsia="en-US"/>
        </w:rPr>
      </w:pPr>
      <w:r w:rsidRPr="00CF0A34">
        <w:rPr>
          <w:rFonts w:asciiTheme="majorHAnsi" w:hAnsiTheme="majorHAnsi" w:eastAsiaTheme="minorHAnsi" w:cstheme="minorBidi"/>
          <w:spacing w:val="0"/>
          <w:sz w:val="22"/>
          <w:szCs w:val="22"/>
          <w:lang w:eastAsia="en-US"/>
        </w:rPr>
        <w:t>Tener puntos efectivos de prueba con una sola bandeja sobre el block de pruebas, (lo que permite una mayor segregación de funciones).</w:t>
      </w:r>
    </w:p>
    <w:p w:rsidRPr="00CF0A34" w:rsidR="00CF0A34" w:rsidP="00CF0A34" w:rsidRDefault="00CF0A34" w14:paraId="7B8D6F60" w14:textId="77777777">
      <w:pPr>
        <w:pStyle w:val="Texto2"/>
        <w:ind w:left="1134"/>
        <w:rPr>
          <w:rFonts w:asciiTheme="majorHAnsi" w:hAnsiTheme="majorHAnsi" w:eastAsiaTheme="minorHAnsi" w:cstheme="minorBidi"/>
          <w:spacing w:val="0"/>
          <w:sz w:val="22"/>
          <w:szCs w:val="22"/>
          <w:lang w:eastAsia="en-US"/>
        </w:rPr>
      </w:pPr>
      <w:r w:rsidRPr="00CF0A34">
        <w:rPr>
          <w:rFonts w:asciiTheme="majorHAnsi" w:hAnsiTheme="majorHAnsi" w:eastAsiaTheme="minorHAnsi" w:cstheme="minorBidi"/>
          <w:spacing w:val="0"/>
          <w:sz w:val="22"/>
          <w:szCs w:val="22"/>
          <w:lang w:eastAsia="en-US"/>
        </w:rPr>
        <w:t>Los disparos se aíslen automáticamente con la inserción de la bandeja.</w:t>
      </w:r>
    </w:p>
    <w:p w:rsidRPr="00CF0A34" w:rsidR="00CF0A34" w:rsidP="00CF0A34" w:rsidRDefault="00CF0A34" w14:paraId="7BF6B793" w14:textId="77777777">
      <w:pPr>
        <w:pStyle w:val="Texto2"/>
        <w:ind w:left="1134"/>
        <w:rPr>
          <w:rFonts w:asciiTheme="majorHAnsi" w:hAnsiTheme="majorHAnsi" w:eastAsiaTheme="minorHAnsi" w:cstheme="minorBidi"/>
          <w:spacing w:val="0"/>
          <w:sz w:val="22"/>
          <w:szCs w:val="22"/>
          <w:lang w:eastAsia="en-US"/>
        </w:rPr>
      </w:pPr>
      <w:r w:rsidRPr="00CF0A34">
        <w:rPr>
          <w:rFonts w:asciiTheme="majorHAnsi" w:hAnsiTheme="majorHAnsi" w:eastAsiaTheme="minorHAnsi" w:cstheme="minorBidi"/>
          <w:spacing w:val="0"/>
          <w:sz w:val="22"/>
          <w:szCs w:val="22"/>
          <w:lang w:eastAsia="en-US"/>
        </w:rPr>
        <w:t>Los voltajes se abren automáticamente con la inserción de la bandeja.</w:t>
      </w:r>
    </w:p>
    <w:p w:rsidRPr="00CF0A34" w:rsidR="00CF0A34" w:rsidP="00CF0A34" w:rsidRDefault="00CF0A34" w14:paraId="42ED6C6D" w14:textId="77777777">
      <w:pPr>
        <w:pStyle w:val="Texto2"/>
        <w:ind w:left="1134"/>
        <w:rPr>
          <w:rFonts w:asciiTheme="majorHAnsi" w:hAnsiTheme="majorHAnsi" w:eastAsiaTheme="minorHAnsi" w:cstheme="minorBidi"/>
          <w:spacing w:val="0"/>
          <w:sz w:val="22"/>
          <w:szCs w:val="22"/>
          <w:lang w:eastAsia="en-US"/>
        </w:rPr>
      </w:pPr>
      <w:r w:rsidRPr="00CF0A34">
        <w:rPr>
          <w:rFonts w:asciiTheme="majorHAnsi" w:hAnsiTheme="majorHAnsi" w:eastAsiaTheme="minorHAnsi" w:cstheme="minorBidi"/>
          <w:spacing w:val="0"/>
          <w:sz w:val="22"/>
          <w:szCs w:val="22"/>
          <w:lang w:eastAsia="en-US"/>
        </w:rPr>
        <w:t>Se deberá disponer de un contacto adicional para indicarle a la protección que se encuentra en prueba.</w:t>
      </w:r>
    </w:p>
    <w:p w:rsidRPr="00CF0A34" w:rsidR="00CF0A34" w:rsidP="00CF0A34" w:rsidRDefault="00CF0A34" w14:paraId="29656C56" w14:textId="77777777">
      <w:pPr>
        <w:pStyle w:val="Texto2"/>
        <w:ind w:left="1134"/>
        <w:rPr>
          <w:rFonts w:asciiTheme="majorHAnsi" w:hAnsiTheme="majorHAnsi" w:eastAsiaTheme="minorHAnsi" w:cstheme="minorBidi"/>
          <w:spacing w:val="0"/>
          <w:sz w:val="22"/>
          <w:szCs w:val="22"/>
          <w:lang w:eastAsia="en-US"/>
        </w:rPr>
      </w:pPr>
      <w:r w:rsidRPr="00CF0A34">
        <w:rPr>
          <w:rFonts w:asciiTheme="majorHAnsi" w:hAnsiTheme="majorHAnsi" w:eastAsiaTheme="minorHAnsi" w:cstheme="minorBidi"/>
          <w:spacing w:val="0"/>
          <w:sz w:val="22"/>
          <w:szCs w:val="22"/>
          <w:lang w:eastAsia="en-US"/>
        </w:rPr>
        <w:t>A la extracción de la bandeja repone corrientes y voltajes y se enclava mecánicamente, asegurando que el relé se ha repuesto antes del desbloqueo mecánico de la bandeja.</w:t>
      </w:r>
    </w:p>
    <w:p w:rsidRPr="00CF0A34" w:rsidR="00CF0A34" w:rsidP="00CF0A34" w:rsidRDefault="00CF0A34" w14:paraId="32F9F7CF" w14:textId="77777777">
      <w:pPr>
        <w:pStyle w:val="Texto2"/>
        <w:ind w:left="1134"/>
        <w:rPr>
          <w:rFonts w:asciiTheme="majorHAnsi" w:hAnsiTheme="majorHAnsi" w:eastAsiaTheme="minorHAnsi" w:cstheme="minorBidi"/>
          <w:spacing w:val="0"/>
          <w:sz w:val="22"/>
          <w:szCs w:val="22"/>
          <w:lang w:eastAsia="en-US"/>
        </w:rPr>
      </w:pPr>
      <w:r w:rsidRPr="00CF0A34">
        <w:rPr>
          <w:rFonts w:asciiTheme="majorHAnsi" w:hAnsiTheme="majorHAnsi" w:eastAsiaTheme="minorHAnsi" w:cstheme="minorBidi"/>
          <w:spacing w:val="0"/>
          <w:sz w:val="22"/>
          <w:szCs w:val="22"/>
          <w:lang w:eastAsia="en-US"/>
        </w:rPr>
        <w:t>El ADJUDICATARIO deberá suministrar todos los accesorios que se requieran para efectuar las mediciones con los terminales de prueba, tales como enchufes (plugs) múltiples o simples y conductores flexibles de prueba.</w:t>
      </w:r>
    </w:p>
    <w:p w:rsidRPr="00CF0A34" w:rsidR="00CF0A34" w:rsidP="00CF0A34" w:rsidRDefault="00CF0A34" w14:paraId="3AA48E80" w14:textId="77777777">
      <w:pPr>
        <w:pStyle w:val="Texto2"/>
        <w:ind w:left="1134"/>
        <w:rPr>
          <w:rFonts w:asciiTheme="majorHAnsi" w:hAnsiTheme="majorHAnsi" w:eastAsiaTheme="minorHAnsi" w:cstheme="minorBidi"/>
          <w:spacing w:val="0"/>
          <w:sz w:val="22"/>
          <w:szCs w:val="22"/>
          <w:lang w:eastAsia="en-US"/>
        </w:rPr>
      </w:pPr>
      <w:r w:rsidRPr="00CF0A34">
        <w:rPr>
          <w:rFonts w:asciiTheme="majorHAnsi" w:hAnsiTheme="majorHAnsi" w:eastAsiaTheme="minorHAnsi" w:cstheme="minorBidi"/>
          <w:spacing w:val="0"/>
          <w:sz w:val="22"/>
          <w:szCs w:val="22"/>
          <w:lang w:eastAsia="en-US"/>
        </w:rPr>
        <w:t>Se deberá disponer de un contacto adicional para indicarle a la protección que se encuentra en prueba.</w:t>
      </w:r>
    </w:p>
    <w:p w:rsidRPr="00CF0A34" w:rsidR="00CF0A34" w:rsidP="00CF0A34" w:rsidRDefault="00CF0A34" w14:paraId="55FB9738" w14:textId="77777777">
      <w:pPr>
        <w:pStyle w:val="Texto2"/>
        <w:ind w:left="1134"/>
        <w:rPr>
          <w:rFonts w:asciiTheme="majorHAnsi" w:hAnsiTheme="majorHAnsi" w:eastAsiaTheme="minorHAnsi" w:cstheme="minorBidi"/>
          <w:spacing w:val="0"/>
          <w:sz w:val="22"/>
          <w:szCs w:val="22"/>
          <w:lang w:eastAsia="en-US"/>
        </w:rPr>
      </w:pPr>
      <w:r w:rsidRPr="00CF0A34">
        <w:rPr>
          <w:rFonts w:asciiTheme="majorHAnsi" w:hAnsiTheme="majorHAnsi" w:eastAsiaTheme="minorHAnsi" w:cstheme="minorBidi"/>
          <w:spacing w:val="0"/>
          <w:sz w:val="22"/>
          <w:szCs w:val="22"/>
          <w:lang w:eastAsia="en-US"/>
        </w:rPr>
        <w:t>Los blocks de prueba a utilizar son 3 tipos:</w:t>
      </w:r>
    </w:p>
    <w:p w:rsidRPr="00CF0A34" w:rsidR="00CF0A34" w:rsidP="00CF0A34" w:rsidRDefault="00CF0A34" w14:paraId="2FE52D91" w14:textId="77777777">
      <w:pPr>
        <w:pStyle w:val="Prrafodelista"/>
        <w:numPr>
          <w:ilvl w:val="0"/>
          <w:numId w:val="27"/>
        </w:numPr>
        <w:ind w:left="2410"/>
      </w:pPr>
      <w:r w:rsidRPr="00CF0A34">
        <w:t>1.- Para variables analógicas de voltaje y corriente en protecciones.</w:t>
      </w:r>
    </w:p>
    <w:p w:rsidRPr="00CF0A34" w:rsidR="00CF0A34" w:rsidP="00CF0A34" w:rsidRDefault="00CF0A34" w14:paraId="0611CE93" w14:textId="77777777">
      <w:pPr>
        <w:pStyle w:val="Prrafodelista"/>
        <w:numPr>
          <w:ilvl w:val="0"/>
          <w:numId w:val="27"/>
        </w:numPr>
        <w:ind w:left="2410"/>
      </w:pPr>
      <w:r w:rsidRPr="00CF0A34">
        <w:t>2.- FT-10 o similar: para variables digitales de TRIP, Teleprotecciones y arranques.</w:t>
      </w:r>
    </w:p>
    <w:p w:rsidRPr="00CF0A34" w:rsidR="00CF0A34" w:rsidP="00CF0A34" w:rsidRDefault="00CF0A34" w14:paraId="742E8809" w14:textId="77777777">
      <w:pPr>
        <w:pStyle w:val="Prrafodelista"/>
        <w:numPr>
          <w:ilvl w:val="0"/>
          <w:numId w:val="27"/>
        </w:numPr>
        <w:ind w:left="2410"/>
      </w:pPr>
      <w:r w:rsidRPr="00CF0A34">
        <w:t>3.- Areva MMLG o similar: para variables analógicas de voltaje y corriente en equipos de facturación.</w:t>
      </w:r>
    </w:p>
    <w:p w:rsidRPr="00E01DD5" w:rsidR="00CF0A34" w:rsidP="00CF0A34" w:rsidRDefault="00CF0A34" w14:paraId="3825A8AC" w14:textId="7EFA1782">
      <w:pPr>
        <w:pStyle w:val="Texto2"/>
        <w:ind w:left="1134"/>
        <w:rPr>
          <w:rFonts w:asciiTheme="majorHAnsi" w:hAnsiTheme="majorHAnsi" w:eastAsiaTheme="minorHAnsi" w:cstheme="minorBidi"/>
          <w:spacing w:val="0"/>
          <w:sz w:val="22"/>
          <w:szCs w:val="22"/>
          <w:lang w:eastAsia="en-US"/>
        </w:rPr>
      </w:pPr>
      <w:r w:rsidRPr="00CF0A34">
        <w:rPr>
          <w:rFonts w:asciiTheme="majorHAnsi" w:hAnsiTheme="majorHAnsi" w:eastAsiaTheme="minorHAnsi" w:cstheme="minorBidi"/>
          <w:spacing w:val="0"/>
          <w:sz w:val="22"/>
          <w:szCs w:val="22"/>
          <w:lang w:eastAsia="en-US"/>
        </w:rPr>
        <w:t xml:space="preserve">Cualquier otro bloque de prueba deberá cumplir con los mismos requerimientos y deberán ser definidos a conformidad con </w:t>
      </w:r>
      <w:r w:rsidR="00210C8D">
        <w:rPr>
          <w:rFonts w:asciiTheme="majorHAnsi" w:hAnsiTheme="majorHAnsi" w:eastAsiaTheme="minorHAnsi" w:cstheme="minorBidi"/>
          <w:spacing w:val="0"/>
          <w:sz w:val="22"/>
          <w:szCs w:val="22"/>
          <w:lang w:eastAsia="en-US"/>
        </w:rPr>
        <w:t>el</w:t>
      </w:r>
      <w:r w:rsidRPr="00CF0A34">
        <w:rPr>
          <w:rFonts w:asciiTheme="majorHAnsi" w:hAnsiTheme="majorHAnsi" w:eastAsiaTheme="minorHAnsi" w:cstheme="minorBidi"/>
          <w:spacing w:val="0"/>
          <w:sz w:val="22"/>
          <w:szCs w:val="22"/>
          <w:lang w:eastAsia="en-US"/>
        </w:rPr>
        <w:t xml:space="preserve"> MANDANTE, el proyecto debe incluir (2) bandejas de pruebas.</w:t>
      </w:r>
    </w:p>
    <w:p w:rsidRPr="00C5008B" w:rsidR="00A62A00" w:rsidP="00BF2965" w:rsidRDefault="00C5008B" w14:paraId="459B581E" w14:textId="39A30A66">
      <w:pPr>
        <w:pStyle w:val="Ttulo40"/>
        <w:ind w:left="1134" w:hanging="1134"/>
      </w:pPr>
      <w:bookmarkStart w:name="_Toc116035134" w:id="69"/>
      <w:r w:rsidRPr="00C5008B">
        <w:t xml:space="preserve">Interruptores </w:t>
      </w:r>
      <w:r w:rsidRPr="00C5008B" w:rsidR="00714288">
        <w:t>Automáticos</w:t>
      </w:r>
      <w:r w:rsidRPr="00C5008B">
        <w:t xml:space="preserve"> </w:t>
      </w:r>
      <w:r w:rsidRPr="00C5008B" w:rsidR="00714288">
        <w:t>Termomagnéticos</w:t>
      </w:r>
      <w:bookmarkEnd w:id="69"/>
    </w:p>
    <w:p w:rsidRPr="00E01DD5" w:rsidR="00A62A00" w:rsidP="00E01DD5" w:rsidRDefault="00A62A00" w14:paraId="73905EF9" w14:textId="77777777">
      <w:pPr>
        <w:pStyle w:val="Texto2"/>
        <w:ind w:left="1134"/>
        <w:rPr>
          <w:rFonts w:asciiTheme="majorHAnsi" w:hAnsiTheme="majorHAnsi" w:eastAsiaTheme="minorHAnsi" w:cstheme="minorBidi"/>
          <w:spacing w:val="0"/>
          <w:sz w:val="22"/>
          <w:szCs w:val="22"/>
          <w:lang w:eastAsia="en-US"/>
        </w:rPr>
      </w:pPr>
      <w:r w:rsidRPr="00E01DD5">
        <w:rPr>
          <w:rFonts w:asciiTheme="majorHAnsi" w:hAnsiTheme="majorHAnsi" w:eastAsiaTheme="minorHAnsi" w:cstheme="minorBidi"/>
          <w:spacing w:val="0"/>
          <w:sz w:val="22"/>
          <w:szCs w:val="22"/>
          <w:lang w:eastAsia="en-US"/>
        </w:rPr>
        <w:t>Los elementos de desenganche térmico y magnético, incluidos en los interruptores, deberán proteger cada uno de los circuitos y permitir la operación selectiva de cada uno de ellos. Cada interruptor deberá tener la capacidad de ruptura adecuada para el nivel máximo de cortocircuito presente en el punto de su conexión.</w:t>
      </w:r>
    </w:p>
    <w:p w:rsidRPr="00E01DD5" w:rsidR="00A62A00" w:rsidP="00E01DD5" w:rsidRDefault="00A62A00" w14:paraId="04985BC4" w14:textId="77777777">
      <w:pPr>
        <w:pStyle w:val="Texto2"/>
        <w:ind w:left="1134"/>
        <w:rPr>
          <w:rFonts w:asciiTheme="majorHAnsi" w:hAnsiTheme="majorHAnsi" w:eastAsiaTheme="minorHAnsi" w:cstheme="minorBidi"/>
          <w:spacing w:val="0"/>
          <w:sz w:val="22"/>
          <w:szCs w:val="22"/>
          <w:lang w:eastAsia="en-US"/>
        </w:rPr>
      </w:pPr>
      <w:r w:rsidRPr="00E01DD5">
        <w:rPr>
          <w:rFonts w:asciiTheme="majorHAnsi" w:hAnsiTheme="majorHAnsi" w:eastAsiaTheme="minorHAnsi" w:cstheme="minorBidi"/>
          <w:spacing w:val="0"/>
          <w:sz w:val="22"/>
          <w:szCs w:val="22"/>
          <w:lang w:eastAsia="en-US"/>
        </w:rPr>
        <w:t>Los bornes de conexión deberán ser atornillados y estar claramente identificados.</w:t>
      </w:r>
    </w:p>
    <w:p w:rsidRPr="00E01DD5" w:rsidR="00A62A00" w:rsidP="00E01DD5" w:rsidRDefault="00A62A00" w14:paraId="6405117E" w14:textId="77777777">
      <w:pPr>
        <w:pStyle w:val="Texto2"/>
        <w:ind w:left="1134"/>
        <w:rPr>
          <w:rFonts w:asciiTheme="majorHAnsi" w:hAnsiTheme="majorHAnsi" w:eastAsiaTheme="minorHAnsi" w:cstheme="minorBidi"/>
          <w:spacing w:val="0"/>
          <w:sz w:val="22"/>
          <w:szCs w:val="22"/>
          <w:lang w:eastAsia="en-US"/>
        </w:rPr>
      </w:pPr>
      <w:r w:rsidRPr="00E01DD5">
        <w:rPr>
          <w:rFonts w:asciiTheme="majorHAnsi" w:hAnsiTheme="majorHAnsi" w:eastAsiaTheme="minorHAnsi" w:cstheme="minorBidi"/>
          <w:spacing w:val="0"/>
          <w:sz w:val="22"/>
          <w:szCs w:val="22"/>
          <w:lang w:eastAsia="en-US"/>
        </w:rPr>
        <w:t>No deberán contener elementos de desenganche por baja tensión ni fusibles limitadores serie.</w:t>
      </w:r>
    </w:p>
    <w:p w:rsidRPr="00E01DD5" w:rsidR="00A62A00" w:rsidP="00E01DD5" w:rsidRDefault="00A62A00" w14:paraId="317CFDD2" w14:textId="77777777">
      <w:pPr>
        <w:pStyle w:val="Texto2"/>
        <w:ind w:left="1134"/>
        <w:rPr>
          <w:rFonts w:asciiTheme="majorHAnsi" w:hAnsiTheme="majorHAnsi" w:eastAsiaTheme="minorHAnsi" w:cstheme="minorBidi"/>
          <w:spacing w:val="0"/>
          <w:sz w:val="22"/>
          <w:szCs w:val="22"/>
          <w:lang w:eastAsia="en-US"/>
        </w:rPr>
      </w:pPr>
      <w:r w:rsidRPr="00E01DD5">
        <w:rPr>
          <w:rFonts w:asciiTheme="majorHAnsi" w:hAnsiTheme="majorHAnsi" w:eastAsiaTheme="minorHAnsi" w:cstheme="minorBidi"/>
          <w:spacing w:val="0"/>
          <w:sz w:val="22"/>
          <w:szCs w:val="22"/>
          <w:lang w:eastAsia="en-US"/>
        </w:rPr>
        <w:t>Dos (2) contactos auxiliares, uno tipo "a" y uno tipo "b", para señales de operación y disparo, los cuales deberán quedar alambrados a regleta de terminales.</w:t>
      </w:r>
    </w:p>
    <w:p w:rsidRPr="00C5008B" w:rsidR="00A62A00" w:rsidP="00BF2965" w:rsidRDefault="00C5008B" w14:paraId="23221C1C" w14:textId="373452BA">
      <w:pPr>
        <w:pStyle w:val="Ttulo40"/>
        <w:ind w:left="1134" w:hanging="1134"/>
      </w:pPr>
      <w:bookmarkStart w:name="_Toc116035135" w:id="70"/>
      <w:r w:rsidRPr="00C5008B">
        <w:t xml:space="preserve">Medidores </w:t>
      </w:r>
      <w:r>
        <w:t>d</w:t>
      </w:r>
      <w:r w:rsidRPr="00C5008B">
        <w:t xml:space="preserve">e </w:t>
      </w:r>
      <w:r w:rsidRPr="00C5008B" w:rsidR="00714288">
        <w:t>Energía</w:t>
      </w:r>
      <w:bookmarkEnd w:id="70"/>
    </w:p>
    <w:p w:rsidRPr="00E01DD5" w:rsidR="00A62A00" w:rsidP="1591ECF2" w:rsidRDefault="00A62A00" w14:paraId="6E9D2833" w14:textId="55546463">
      <w:pPr>
        <w:pStyle w:val="Texto2"/>
        <w:ind w:left="1134"/>
        <w:rPr>
          <w:rFonts w:ascii="Calibri Light" w:hAnsi="Calibri Light" w:eastAsia="Calibri" w:cs="Arial" w:asciiTheme="majorAscii" w:hAnsiTheme="majorAscii" w:eastAsiaTheme="minorAscii" w:cstheme="minorBidi"/>
          <w:spacing w:val="0"/>
          <w:sz w:val="22"/>
          <w:szCs w:val="22"/>
          <w:lang w:eastAsia="en-US"/>
        </w:rPr>
      </w:pPr>
      <w:r w:rsidRPr="1591ECF2" w:rsidR="00A62A00">
        <w:rPr>
          <w:rFonts w:ascii="Calibri Light" w:hAnsi="Calibri Light" w:eastAsia="Calibri" w:cs="Arial" w:asciiTheme="majorAscii" w:hAnsiTheme="majorAscii" w:eastAsiaTheme="minorAscii" w:cstheme="minorBidi"/>
          <w:spacing w:val="0"/>
          <w:sz w:val="22"/>
          <w:szCs w:val="22"/>
          <w:lang w:eastAsia="en-US"/>
        </w:rPr>
        <w:t xml:space="preserve">El </w:t>
      </w:r>
      <w:r w:rsidRPr="1591ECF2" w:rsidR="00346044">
        <w:rPr>
          <w:rFonts w:ascii="Calibri Light" w:hAnsi="Calibri Light" w:eastAsia="Calibri" w:cs="Arial" w:asciiTheme="majorAscii" w:hAnsiTheme="majorAscii" w:eastAsiaTheme="minorAscii" w:cstheme="minorBidi"/>
          <w:spacing w:val="0"/>
          <w:sz w:val="22"/>
          <w:szCs w:val="22"/>
          <w:lang w:eastAsia="en-US"/>
        </w:rPr>
        <w:t>ADJUDICATARIO</w:t>
      </w:r>
      <w:r w:rsidRPr="1591ECF2" w:rsidR="00A62A00">
        <w:rPr>
          <w:rFonts w:ascii="Calibri Light" w:hAnsi="Calibri Light" w:eastAsia="Calibri" w:cs="Arial" w:asciiTheme="majorAscii" w:hAnsiTheme="majorAscii" w:eastAsiaTheme="minorAscii" w:cstheme="minorBidi"/>
          <w:spacing w:val="0"/>
          <w:sz w:val="22"/>
          <w:szCs w:val="22"/>
          <w:lang w:eastAsia="en-US"/>
        </w:rPr>
        <w:t xml:space="preserve"> deberá determinar las características particulares del equipo de medida, de acuerdo con las razones de transformación de los respectivos transformadores de medida.</w:t>
      </w:r>
    </w:p>
    <w:p w:rsidR="55FDB2E6" w:rsidP="1591ECF2" w:rsidRDefault="55FDB2E6" w14:paraId="22CB1E0F" w14:textId="56499885">
      <w:pPr>
        <w:pStyle w:val="Texto2"/>
        <w:ind w:left="1134"/>
        <w:rPr>
          <w:rFonts w:ascii="Calibri Light" w:hAnsi="Calibri Light" w:eastAsia="Calibri" w:cs="Arial" w:asciiTheme="majorAscii" w:hAnsiTheme="majorAscii" w:eastAsiaTheme="minorAscii" w:cstheme="minorBidi"/>
          <w:sz w:val="22"/>
          <w:szCs w:val="22"/>
          <w:lang w:eastAsia="en-US"/>
        </w:rPr>
      </w:pPr>
      <w:r w:rsidRPr="1591ECF2" w:rsidR="55FDB2E6">
        <w:rPr>
          <w:rFonts w:ascii="Calibri Light" w:hAnsi="Calibri Light" w:eastAsia="Calibri" w:cs="Arial" w:asciiTheme="majorAscii" w:hAnsiTheme="majorAscii" w:eastAsiaTheme="minorAscii" w:cstheme="minorBidi"/>
          <w:sz w:val="22"/>
          <w:szCs w:val="22"/>
          <w:lang w:eastAsia="en-US"/>
        </w:rPr>
        <w:t xml:space="preserve">Los medidores con el Anexo de transferencias económicas y de calidad de </w:t>
      </w:r>
      <w:r w:rsidRPr="1591ECF2" w:rsidR="55FDB2E6">
        <w:rPr>
          <w:rFonts w:ascii="Calibri Light" w:hAnsi="Calibri Light" w:eastAsia="Calibri" w:cs="Arial" w:asciiTheme="majorAscii" w:hAnsiTheme="majorAscii" w:eastAsiaTheme="minorAscii" w:cstheme="minorBidi"/>
          <w:sz w:val="22"/>
          <w:szCs w:val="22"/>
          <w:lang w:eastAsia="en-US"/>
        </w:rPr>
        <w:t>energía</w:t>
      </w:r>
      <w:r w:rsidRPr="1591ECF2" w:rsidR="55FDB2E6">
        <w:rPr>
          <w:rFonts w:ascii="Calibri Light" w:hAnsi="Calibri Light" w:eastAsia="Calibri" w:cs="Arial" w:asciiTheme="majorAscii" w:hAnsiTheme="majorAscii" w:eastAsiaTheme="minorAscii" w:cstheme="minorBidi"/>
          <w:sz w:val="22"/>
          <w:szCs w:val="22"/>
          <w:lang w:eastAsia="en-US"/>
        </w:rPr>
        <w:t xml:space="preserve"> para los alimentadores.</w:t>
      </w:r>
    </w:p>
    <w:p w:rsidR="24B253D1" w:rsidP="1591ECF2" w:rsidRDefault="24B253D1" w14:paraId="679B0783" w14:textId="3FA2B2DD">
      <w:pPr>
        <w:pStyle w:val="Texto2"/>
        <w:ind w:left="1134"/>
        <w:rPr>
          <w:rFonts w:ascii="Calibri Light" w:hAnsi="Calibri Light" w:eastAsia="Calibri" w:cs="Arial" w:asciiTheme="majorAscii" w:hAnsiTheme="majorAscii" w:eastAsiaTheme="minorAscii" w:cstheme="minorBidi"/>
          <w:sz w:val="22"/>
          <w:szCs w:val="22"/>
          <w:lang w:eastAsia="en-US"/>
        </w:rPr>
      </w:pPr>
      <w:r w:rsidRPr="1591ECF2" w:rsidR="24B253D1">
        <w:rPr>
          <w:rFonts w:ascii="Calibri Light" w:hAnsi="Calibri Light" w:eastAsia="Calibri" w:cs="Arial" w:asciiTheme="majorAscii" w:hAnsiTheme="majorAscii" w:eastAsiaTheme="minorAscii" w:cstheme="minorBidi"/>
          <w:sz w:val="22"/>
          <w:szCs w:val="22"/>
          <w:lang w:eastAsia="en-US"/>
        </w:rPr>
        <w:t>Los medidores deben ser compatibles con la plataforma de medida del mandante, para esto deben ser presentados al mandante para su validación.</w:t>
      </w:r>
    </w:p>
    <w:p w:rsidRPr="00E01DD5" w:rsidR="00A62A00" w:rsidP="7215F009" w:rsidRDefault="00A62A00" w14:paraId="1E1C180D" w14:textId="42730944">
      <w:pPr>
        <w:pStyle w:val="Texto2"/>
        <w:ind w:left="1134"/>
        <w:rPr>
          <w:rFonts w:ascii="Calibri Light" w:hAnsi="Calibri Light" w:eastAsia="Calibri" w:cs="Arial" w:asciiTheme="majorAscii" w:hAnsiTheme="majorAscii" w:eastAsiaTheme="minorAscii" w:cstheme="minorBidi"/>
          <w:spacing w:val="0"/>
          <w:sz w:val="22"/>
          <w:szCs w:val="22"/>
          <w:lang w:eastAsia="en-US"/>
        </w:rPr>
      </w:pPr>
      <w:r w:rsidRPr="7215F009" w:rsidR="00A62A00">
        <w:rPr>
          <w:rFonts w:ascii="Calibri Light" w:hAnsi="Calibri Light" w:eastAsia="Calibri" w:cs="Arial" w:asciiTheme="majorAscii" w:hAnsiTheme="majorAscii" w:eastAsiaTheme="minorAscii" w:cstheme="minorBidi"/>
          <w:spacing w:val="0"/>
          <w:sz w:val="22"/>
          <w:szCs w:val="22"/>
          <w:lang w:eastAsia="en-US"/>
        </w:rPr>
        <w:t>Los medidores de energía activa deberán ser medidores multifuncionales, similares al modelo ION</w:t>
      </w:r>
      <w:r w:rsidRPr="7215F009" w:rsidR="2478DE0C">
        <w:rPr>
          <w:rFonts w:ascii="Calibri Light" w:hAnsi="Calibri Light" w:eastAsia="Calibri" w:cs="Arial" w:asciiTheme="majorAscii" w:hAnsiTheme="majorAscii" w:eastAsiaTheme="minorAscii" w:cstheme="minorBidi"/>
          <w:spacing w:val="0"/>
          <w:sz w:val="22"/>
          <w:szCs w:val="22"/>
          <w:lang w:eastAsia="en-US"/>
        </w:rPr>
        <w:t>90040</w:t>
      </w:r>
      <w:r w:rsidRPr="7215F009" w:rsidR="00A62A00">
        <w:rPr>
          <w:rFonts w:ascii="Calibri Light" w:hAnsi="Calibri Light" w:eastAsia="Calibri" w:cs="Arial" w:asciiTheme="majorAscii" w:hAnsiTheme="majorAscii" w:eastAsiaTheme="minorAscii" w:cstheme="minorBidi"/>
          <w:spacing w:val="0"/>
          <w:sz w:val="22"/>
          <w:szCs w:val="22"/>
          <w:lang w:eastAsia="en-US"/>
        </w:rPr>
        <w:t xml:space="preserve"> trifásico marca </w:t>
      </w:r>
      <w:r w:rsidRPr="7215F009" w:rsidR="00A62A00">
        <w:rPr>
          <w:rFonts w:ascii="Calibri Light" w:hAnsi="Calibri Light" w:eastAsia="Calibri" w:cs="Arial" w:asciiTheme="majorAscii" w:hAnsiTheme="majorAscii" w:eastAsiaTheme="minorAscii" w:cstheme="minorBidi"/>
          <w:spacing w:val="0"/>
          <w:sz w:val="22"/>
          <w:szCs w:val="22"/>
          <w:lang w:eastAsia="en-US"/>
        </w:rPr>
        <w:t>Power Measurement, de tres elementos, para 50 Hz, para registrar energías activas y reactivas en ambos sentidos, programable, equipado con memoria de masa, bobinas de tensión para 69 Vca.</w:t>
      </w:r>
    </w:p>
    <w:p w:rsidRPr="00E01DD5" w:rsidR="00A62A00" w:rsidP="00E01DD5" w:rsidRDefault="00A62A00" w14:paraId="36D37760" w14:textId="77777777">
      <w:pPr>
        <w:pStyle w:val="Texto2"/>
        <w:ind w:left="1134"/>
        <w:rPr>
          <w:rFonts w:asciiTheme="majorHAnsi" w:hAnsiTheme="majorHAnsi" w:eastAsiaTheme="minorHAnsi" w:cstheme="minorBidi"/>
          <w:spacing w:val="0"/>
          <w:sz w:val="22"/>
          <w:szCs w:val="22"/>
          <w:lang w:eastAsia="en-US"/>
        </w:rPr>
      </w:pPr>
      <w:r w:rsidRPr="00E01DD5">
        <w:rPr>
          <w:rFonts w:asciiTheme="majorHAnsi" w:hAnsiTheme="majorHAnsi" w:eastAsiaTheme="minorHAnsi" w:cstheme="minorBidi"/>
          <w:spacing w:val="0"/>
          <w:sz w:val="22"/>
          <w:szCs w:val="22"/>
          <w:lang w:eastAsia="en-US"/>
        </w:rPr>
        <w:t>Cada equipo suministrado deberá contar con puertas de comunicación para lectura remota a través de Ethernet, sincronización vía Ethernet mediante el sistema SCADA, Sonda de lectura, etc.</w:t>
      </w:r>
    </w:p>
    <w:p w:rsidRPr="00E01DD5" w:rsidR="00A62A00" w:rsidP="00E01DD5" w:rsidRDefault="00A62A00" w14:paraId="699770BE" w14:textId="77777777">
      <w:pPr>
        <w:pStyle w:val="Texto2"/>
        <w:ind w:left="1134"/>
        <w:rPr>
          <w:rFonts w:asciiTheme="majorHAnsi" w:hAnsiTheme="majorHAnsi" w:eastAsiaTheme="minorHAnsi" w:cstheme="minorBidi"/>
          <w:spacing w:val="0"/>
          <w:sz w:val="22"/>
          <w:szCs w:val="22"/>
          <w:lang w:eastAsia="en-US"/>
        </w:rPr>
      </w:pPr>
      <w:r w:rsidRPr="00E01DD5">
        <w:rPr>
          <w:rFonts w:asciiTheme="majorHAnsi" w:hAnsiTheme="majorHAnsi" w:eastAsiaTheme="minorHAnsi" w:cstheme="minorBidi"/>
          <w:spacing w:val="0"/>
          <w:sz w:val="22"/>
          <w:szCs w:val="22"/>
          <w:lang w:eastAsia="en-US"/>
        </w:rPr>
        <w:t>En el alambrado de los circuitos de corriente alterna, se ha de considerar la utilización de block de pruebas independientes a los considerados para el controlador de paño.</w:t>
      </w:r>
    </w:p>
    <w:p w:rsidRPr="00892037" w:rsidR="00A62A00" w:rsidP="00E01DD5" w:rsidRDefault="00A62A00" w14:paraId="71CD252D" w14:textId="781CF515">
      <w:pPr>
        <w:pStyle w:val="Texto2"/>
        <w:ind w:left="1134"/>
      </w:pPr>
      <w:r w:rsidRPr="00E01DD5">
        <w:rPr>
          <w:rFonts w:asciiTheme="majorHAnsi" w:hAnsiTheme="majorHAnsi" w:eastAsiaTheme="minorHAnsi" w:cstheme="minorBidi"/>
          <w:spacing w:val="0"/>
          <w:sz w:val="22"/>
          <w:szCs w:val="22"/>
          <w:lang w:eastAsia="en-US"/>
        </w:rPr>
        <w:t xml:space="preserve">El </w:t>
      </w:r>
      <w:r w:rsidR="00346044">
        <w:rPr>
          <w:rFonts w:asciiTheme="majorHAnsi" w:hAnsiTheme="majorHAnsi" w:eastAsiaTheme="minorHAnsi" w:cstheme="minorBidi"/>
          <w:spacing w:val="0"/>
          <w:sz w:val="22"/>
          <w:szCs w:val="22"/>
          <w:lang w:eastAsia="en-US"/>
        </w:rPr>
        <w:t>ADJUDICATARIO</w:t>
      </w:r>
      <w:r w:rsidRPr="00E01DD5">
        <w:rPr>
          <w:rFonts w:asciiTheme="majorHAnsi" w:hAnsiTheme="majorHAnsi" w:eastAsiaTheme="minorHAnsi" w:cstheme="minorBidi"/>
          <w:spacing w:val="0"/>
          <w:sz w:val="22"/>
          <w:szCs w:val="22"/>
          <w:lang w:eastAsia="en-US"/>
        </w:rPr>
        <w:t xml:space="preserve"> será responsable de certificar previamente y en terreno el equipo de medida de acuerdo con lo solicitado por el CEN. Estos servicios deberán ser ejecutados a través de una empresa externa calificada para este tipo de equipos de acuerdo con los entes certificadores aprobados por el CEN.</w:t>
      </w:r>
    </w:p>
    <w:p w:rsidRPr="009678D0" w:rsidR="00E01DD5" w:rsidP="00BF2965" w:rsidRDefault="00E01DD5" w14:paraId="4DADF4D3" w14:textId="48311D61">
      <w:pPr>
        <w:pStyle w:val="Ttulo3"/>
      </w:pPr>
      <w:bookmarkStart w:name="_Toc116035136" w:id="71"/>
      <w:r>
        <w:t>SISTEMA DE CONTROL LOCAL CENTRALIZADO</w:t>
      </w:r>
      <w:bookmarkEnd w:id="71"/>
    </w:p>
    <w:p w:rsidRPr="00E01DD5" w:rsidR="00A62A00" w:rsidP="00E01DD5" w:rsidRDefault="00A62A00" w14:paraId="48C56751" w14:textId="77777777">
      <w:pPr>
        <w:pStyle w:val="Texto2"/>
        <w:ind w:left="1134"/>
        <w:rPr>
          <w:rFonts w:asciiTheme="majorHAnsi" w:hAnsiTheme="majorHAnsi" w:eastAsiaTheme="minorHAnsi" w:cstheme="minorBidi"/>
          <w:spacing w:val="0"/>
          <w:sz w:val="22"/>
          <w:szCs w:val="22"/>
          <w:lang w:eastAsia="en-US"/>
        </w:rPr>
      </w:pPr>
      <w:r w:rsidRPr="00E01DD5">
        <w:rPr>
          <w:rFonts w:asciiTheme="majorHAnsi" w:hAnsiTheme="majorHAnsi" w:eastAsiaTheme="minorHAnsi" w:cstheme="minorBidi"/>
          <w:spacing w:val="0"/>
          <w:sz w:val="22"/>
          <w:szCs w:val="22"/>
          <w:lang w:eastAsia="en-US"/>
        </w:rPr>
        <w:t xml:space="preserve">El equipamiento para el control centralizado deberá cumplir las funciones establecidas en las </w:t>
      </w:r>
      <w:r w:rsidRPr="00E01DD5">
        <w:rPr>
          <w:rFonts w:asciiTheme="majorHAnsi" w:hAnsiTheme="majorHAnsi" w:eastAsiaTheme="minorHAnsi" w:cstheme="minorBidi"/>
          <w:spacing w:val="0"/>
          <w:sz w:val="22"/>
          <w:szCs w:val="22"/>
          <w:lang w:eastAsia="en-US"/>
        </w:rPr>
        <w:t>estipulaciones para el diseño de control. Asimismo, el equipamiento del sistema de control centralizado comprende puertas de comunicación redundantes.</w:t>
      </w:r>
    </w:p>
    <w:p w:rsidRPr="00E01DD5" w:rsidR="00A62A00" w:rsidP="00E01DD5" w:rsidRDefault="00A62A00" w14:paraId="58196EC8" w14:textId="77777777">
      <w:pPr>
        <w:pStyle w:val="Texto2"/>
        <w:ind w:left="1134"/>
        <w:rPr>
          <w:rFonts w:asciiTheme="majorHAnsi" w:hAnsiTheme="majorHAnsi" w:eastAsiaTheme="minorHAnsi" w:cstheme="minorBidi"/>
          <w:spacing w:val="0"/>
          <w:sz w:val="22"/>
          <w:szCs w:val="22"/>
          <w:lang w:eastAsia="en-US"/>
        </w:rPr>
      </w:pPr>
      <w:r w:rsidRPr="00E01DD5">
        <w:rPr>
          <w:rFonts w:asciiTheme="majorHAnsi" w:hAnsiTheme="majorHAnsi" w:eastAsiaTheme="minorHAnsi" w:cstheme="minorBidi"/>
          <w:spacing w:val="0"/>
          <w:sz w:val="22"/>
          <w:szCs w:val="22"/>
          <w:lang w:eastAsia="en-US"/>
        </w:rPr>
        <w:t>El sistema de control local centralizado para la Subestación, sistema comando desde HMI compuesto en dos (2) concentradores de datos (Gateway), redundante entre sí, de capacidad suficiente para realizar las tareas de supervisión, control y adquisición de datos de la totalidad de las instalaciones asociadas a cada patio.</w:t>
      </w:r>
    </w:p>
    <w:p w:rsidRPr="00E01DD5" w:rsidR="00A62A00" w:rsidP="70320E43" w:rsidRDefault="00A62A00" w14:paraId="62BBDF1F" w14:textId="2ACA95A5">
      <w:pPr>
        <w:pStyle w:val="Texto2"/>
        <w:ind w:left="1134"/>
        <w:rPr>
          <w:rFonts w:asciiTheme="majorHAnsi" w:hAnsiTheme="majorHAnsi" w:eastAsiaTheme="minorEastAsia" w:cstheme="minorBidi"/>
          <w:spacing w:val="0"/>
          <w:sz w:val="22"/>
          <w:szCs w:val="22"/>
          <w:lang w:eastAsia="en-US"/>
        </w:rPr>
      </w:pPr>
      <w:r w:rsidRPr="70320E43">
        <w:rPr>
          <w:rFonts w:asciiTheme="majorHAnsi" w:hAnsiTheme="majorHAnsi" w:eastAsiaTheme="minorEastAsia" w:cstheme="minorBidi"/>
          <w:spacing w:val="0"/>
          <w:sz w:val="22"/>
          <w:szCs w:val="22"/>
          <w:lang w:eastAsia="en-US"/>
        </w:rPr>
        <w:t>El armario SCADA deberá contener, Switch de comunicación tipo Ruggedcom, equipo de sincronización horaria GPS,</w:t>
      </w:r>
      <w:r w:rsidRPr="70320E43" w:rsidR="3F5311CB">
        <w:rPr>
          <w:rFonts w:asciiTheme="majorHAnsi" w:hAnsiTheme="majorHAnsi" w:eastAsiaTheme="minorEastAsia" w:cstheme="minorBidi"/>
          <w:spacing w:val="0"/>
          <w:sz w:val="22"/>
          <w:szCs w:val="22"/>
          <w:lang w:eastAsia="en-US"/>
        </w:rPr>
        <w:t xml:space="preserve"> </w:t>
      </w:r>
      <w:r w:rsidRPr="70320E43">
        <w:rPr>
          <w:rFonts w:asciiTheme="majorHAnsi" w:hAnsiTheme="majorHAnsi" w:eastAsiaTheme="minorEastAsia" w:cstheme="minorBidi"/>
          <w:spacing w:val="0"/>
          <w:sz w:val="22"/>
          <w:szCs w:val="22"/>
          <w:lang w:eastAsia="en-US"/>
        </w:rPr>
        <w:t xml:space="preserve">Gateway (concentrador de datos donde se puedan leer las variables de los equipos, conversión de protocolos, la capacidad de lectura de los equipos debe ser capaz de soportar 100 equipos, firewall, etc.). Adicionalmente, deberá </w:t>
      </w:r>
      <w:r w:rsidRPr="70320E43" w:rsidR="72E8556E">
        <w:rPr>
          <w:rFonts w:asciiTheme="majorHAnsi" w:hAnsiTheme="majorHAnsi" w:eastAsiaTheme="minorEastAsia" w:cstheme="minorBidi"/>
          <w:spacing w:val="0"/>
          <w:sz w:val="22"/>
          <w:szCs w:val="22"/>
          <w:lang w:eastAsia="en-US"/>
        </w:rPr>
        <w:t>tener interfaz</w:t>
      </w:r>
      <w:r w:rsidRPr="70320E43">
        <w:rPr>
          <w:rFonts w:asciiTheme="majorHAnsi" w:hAnsiTheme="majorHAnsi" w:eastAsiaTheme="minorEastAsia" w:cstheme="minorBidi"/>
          <w:spacing w:val="0"/>
          <w:sz w:val="22"/>
          <w:szCs w:val="22"/>
          <w:lang w:eastAsia="en-US"/>
        </w:rPr>
        <w:t xml:space="preserve"> de usuario local (HMI local) con pantalla de LCD o similar con buena calidad de resolución y óptima en aspectos tales como convergencia y linealidad; La radiación debe cumplir las normas existentes al respecto en el país de origen; la pantalla debe tener inmunidad a radio interferencias, no se aceptarán pantallas que acusen distorsiones, vibración de imagen, “nieve”, etc., frente a radio interferencias normales de la subestación. La HMI debe estar dimensionado para el manejo de las alarmas de la subestación, en la pantalla se podrá reconocer y </w:t>
      </w:r>
      <w:r w:rsidRPr="70320E43" w:rsidR="00E01DD5">
        <w:rPr>
          <w:rFonts w:asciiTheme="majorHAnsi" w:hAnsiTheme="majorHAnsi" w:eastAsiaTheme="minorEastAsia" w:cstheme="minorBidi"/>
          <w:spacing w:val="0"/>
          <w:sz w:val="22"/>
          <w:szCs w:val="22"/>
          <w:lang w:eastAsia="en-US"/>
        </w:rPr>
        <w:t>reiniciar</w:t>
      </w:r>
      <w:r w:rsidRPr="70320E43">
        <w:rPr>
          <w:rFonts w:asciiTheme="majorHAnsi" w:hAnsiTheme="majorHAnsi" w:eastAsiaTheme="minorEastAsia" w:cstheme="minorBidi"/>
          <w:spacing w:val="0"/>
          <w:sz w:val="22"/>
          <w:szCs w:val="22"/>
          <w:lang w:eastAsia="en-US"/>
        </w:rPr>
        <w:t xml:space="preserve"> una alarma, además deberá contener el mímico de la subestación visualizando los estados de los equipos y variables importantes. NO deberá funcionar bajo la plataforma https, internet, etc. Solo software propietario.</w:t>
      </w:r>
    </w:p>
    <w:p w:rsidRPr="00E01DD5" w:rsidR="00A62A00" w:rsidP="00E01DD5" w:rsidRDefault="00A62A00" w14:paraId="5C6B9AC0" w14:textId="7694B526">
      <w:pPr>
        <w:pStyle w:val="Texto2"/>
        <w:ind w:left="1134"/>
        <w:rPr>
          <w:rFonts w:asciiTheme="majorHAnsi" w:hAnsiTheme="majorHAnsi" w:eastAsiaTheme="minorHAnsi" w:cstheme="minorBidi"/>
          <w:spacing w:val="0"/>
          <w:sz w:val="22"/>
          <w:szCs w:val="22"/>
          <w:lang w:eastAsia="en-US"/>
        </w:rPr>
      </w:pPr>
      <w:r w:rsidRPr="00E01DD5">
        <w:rPr>
          <w:rFonts w:asciiTheme="majorHAnsi" w:hAnsiTheme="majorHAnsi" w:eastAsiaTheme="minorHAnsi" w:cstheme="minorBidi"/>
          <w:spacing w:val="0"/>
          <w:sz w:val="22"/>
          <w:szCs w:val="22"/>
          <w:lang w:eastAsia="en-US"/>
        </w:rPr>
        <w:t xml:space="preserve">Se deberá utilizar una configuración redundante y duplicada de redes de comunicación, las cuales serán vía Ethernet. Adicionalmente el </w:t>
      </w:r>
      <w:r w:rsidR="00346044">
        <w:rPr>
          <w:rFonts w:asciiTheme="majorHAnsi" w:hAnsiTheme="majorHAnsi" w:eastAsiaTheme="minorHAnsi" w:cstheme="minorBidi"/>
          <w:spacing w:val="0"/>
          <w:sz w:val="22"/>
          <w:szCs w:val="22"/>
          <w:lang w:eastAsia="en-US"/>
        </w:rPr>
        <w:t>ADJUDICATARIO</w:t>
      </w:r>
      <w:r w:rsidRPr="00E01DD5">
        <w:rPr>
          <w:rFonts w:asciiTheme="majorHAnsi" w:hAnsiTheme="majorHAnsi" w:eastAsiaTheme="minorHAnsi" w:cstheme="minorBidi"/>
          <w:spacing w:val="0"/>
          <w:sz w:val="22"/>
          <w:szCs w:val="22"/>
          <w:lang w:eastAsia="en-US"/>
        </w:rPr>
        <w:t xml:space="preserve"> deberá proporcionar los Switch, Router y Firewall que aseguren la correcta comunicación mediante DNP3.0 u otro protocolo según corresponda y sea validado por </w:t>
      </w:r>
      <w:r w:rsidR="00210C8D">
        <w:rPr>
          <w:rFonts w:asciiTheme="majorHAnsi" w:hAnsiTheme="majorHAnsi" w:eastAsiaTheme="minorHAnsi" w:cstheme="minorBidi"/>
          <w:spacing w:val="0"/>
          <w:sz w:val="22"/>
          <w:szCs w:val="22"/>
          <w:lang w:eastAsia="en-US"/>
        </w:rPr>
        <w:t>el</w:t>
      </w:r>
      <w:r w:rsidR="00714288">
        <w:rPr>
          <w:rFonts w:asciiTheme="majorHAnsi" w:hAnsiTheme="majorHAnsi" w:eastAsiaTheme="minorHAnsi" w:cstheme="minorBidi"/>
          <w:spacing w:val="0"/>
          <w:sz w:val="22"/>
          <w:szCs w:val="22"/>
          <w:lang w:eastAsia="en-US"/>
        </w:rPr>
        <w:t xml:space="preserve"> MANDANTE</w:t>
      </w:r>
      <w:r w:rsidRPr="00E01DD5">
        <w:rPr>
          <w:rFonts w:asciiTheme="majorHAnsi" w:hAnsiTheme="majorHAnsi" w:eastAsiaTheme="minorHAnsi" w:cstheme="minorBidi"/>
          <w:spacing w:val="0"/>
          <w:sz w:val="22"/>
          <w:szCs w:val="22"/>
          <w:lang w:eastAsia="en-US"/>
        </w:rPr>
        <w:t>.</w:t>
      </w:r>
    </w:p>
    <w:p w:rsidRPr="00E01DD5" w:rsidR="00A62A00" w:rsidP="00E01DD5" w:rsidRDefault="00A62A00" w14:paraId="271CA692" w14:textId="77777777">
      <w:pPr>
        <w:pStyle w:val="Texto2"/>
        <w:ind w:left="1134"/>
        <w:rPr>
          <w:rFonts w:asciiTheme="majorHAnsi" w:hAnsiTheme="majorHAnsi" w:eastAsiaTheme="minorHAnsi" w:cstheme="minorBidi"/>
          <w:spacing w:val="0"/>
          <w:sz w:val="22"/>
          <w:szCs w:val="22"/>
          <w:lang w:eastAsia="en-US"/>
        </w:rPr>
      </w:pPr>
      <w:r w:rsidRPr="00E01DD5">
        <w:rPr>
          <w:rFonts w:asciiTheme="majorHAnsi" w:hAnsiTheme="majorHAnsi" w:eastAsiaTheme="minorHAnsi" w:cstheme="minorBidi"/>
          <w:spacing w:val="0"/>
          <w:sz w:val="22"/>
          <w:szCs w:val="22"/>
          <w:lang w:eastAsia="en-US"/>
        </w:rPr>
        <w:t>Los concentradores de datos deberán permitir que otros equipos futuros que se integren al esquema del bus puedan interactuar entre ellos y con los procesadores del sistema a nivel de intercambio de información, además de brindar la posibilidad de recibir órdenes desde el SCADA.</w:t>
      </w:r>
    </w:p>
    <w:p w:rsidR="00A62A00" w:rsidP="00E01DD5" w:rsidRDefault="00A62A00" w14:paraId="112EFB52" w14:textId="69C5A713">
      <w:pPr>
        <w:pStyle w:val="Texto2"/>
        <w:ind w:left="1134"/>
        <w:rPr>
          <w:rFonts w:asciiTheme="majorHAnsi" w:hAnsiTheme="majorHAnsi" w:eastAsiaTheme="minorHAnsi" w:cstheme="minorBidi"/>
          <w:spacing w:val="0"/>
          <w:sz w:val="22"/>
          <w:szCs w:val="22"/>
          <w:lang w:eastAsia="en-US"/>
        </w:rPr>
      </w:pPr>
      <w:r w:rsidRPr="00E01DD5">
        <w:rPr>
          <w:rFonts w:asciiTheme="majorHAnsi" w:hAnsiTheme="majorHAnsi" w:eastAsiaTheme="minorHAnsi" w:cstheme="minorBidi"/>
          <w:spacing w:val="0"/>
          <w:sz w:val="22"/>
          <w:szCs w:val="22"/>
          <w:lang w:eastAsia="en-US"/>
        </w:rPr>
        <w:t xml:space="preserve">El equipamiento para el control centralizado en la </w:t>
      </w:r>
      <w:r w:rsidRPr="00E01DD5" w:rsidR="00E01DD5">
        <w:rPr>
          <w:rFonts w:asciiTheme="majorHAnsi" w:hAnsiTheme="majorHAnsi" w:eastAsiaTheme="minorHAnsi" w:cstheme="minorBidi"/>
          <w:spacing w:val="0"/>
          <w:sz w:val="22"/>
          <w:szCs w:val="22"/>
          <w:lang w:eastAsia="en-US"/>
        </w:rPr>
        <w:t>subestación</w:t>
      </w:r>
      <w:r w:rsidRPr="00E01DD5">
        <w:rPr>
          <w:rFonts w:asciiTheme="majorHAnsi" w:hAnsiTheme="majorHAnsi" w:eastAsiaTheme="minorHAnsi" w:cstheme="minorBidi"/>
          <w:spacing w:val="0"/>
          <w:sz w:val="22"/>
          <w:szCs w:val="22"/>
          <w:lang w:eastAsia="en-US"/>
        </w:rPr>
        <w:t xml:space="preserve"> deberá cumplir las funciones establecidas en las siguientes estipulaciones.</w:t>
      </w:r>
    </w:p>
    <w:p w:rsidRPr="005C4D6C" w:rsidR="005C4D6C" w:rsidP="005C4D6C" w:rsidRDefault="005C4D6C" w14:paraId="68852FB9" w14:textId="77777777">
      <w:pPr>
        <w:pStyle w:val="Prrafodelista"/>
        <w:keepNext/>
        <w:keepLines/>
        <w:numPr>
          <w:ilvl w:val="2"/>
          <w:numId w:val="12"/>
        </w:numPr>
        <w:spacing w:before="120" w:line="288" w:lineRule="auto"/>
        <w:contextualSpacing w:val="0"/>
        <w:outlineLvl w:val="2"/>
        <w:rPr>
          <w:rFonts w:eastAsia="Times New Roman" w:cs="Times New Roman"/>
          <w:caps/>
          <w:vanish/>
          <w:color w:val="000000" w:themeColor="text1"/>
          <w:sz w:val="24"/>
          <w:szCs w:val="24"/>
          <w:lang w:val="es-ES_tradnl"/>
        </w:rPr>
      </w:pPr>
      <w:bookmarkStart w:name="_Toc535843673" w:id="72"/>
      <w:bookmarkStart w:name="_Toc21389507" w:id="73"/>
      <w:bookmarkStart w:name="_Toc21418315" w:id="74"/>
      <w:bookmarkStart w:name="_Toc51264576" w:id="75"/>
      <w:bookmarkStart w:name="_Toc51264656" w:id="76"/>
      <w:bookmarkStart w:name="_Toc51334880" w:id="77"/>
      <w:bookmarkStart w:name="_Toc116035137" w:id="78"/>
      <w:bookmarkEnd w:id="72"/>
      <w:bookmarkEnd w:id="73"/>
      <w:bookmarkEnd w:id="74"/>
      <w:bookmarkEnd w:id="75"/>
      <w:bookmarkEnd w:id="76"/>
      <w:bookmarkEnd w:id="77"/>
      <w:bookmarkEnd w:id="78"/>
    </w:p>
    <w:p w:rsidRPr="005C4D6C" w:rsidR="005C4D6C" w:rsidP="005C4D6C" w:rsidRDefault="005C4D6C" w14:paraId="77864220" w14:textId="77777777">
      <w:pPr>
        <w:pStyle w:val="Prrafodelista"/>
        <w:keepNext/>
        <w:keepLines/>
        <w:numPr>
          <w:ilvl w:val="2"/>
          <w:numId w:val="12"/>
        </w:numPr>
        <w:spacing w:before="120" w:line="288" w:lineRule="auto"/>
        <w:contextualSpacing w:val="0"/>
        <w:outlineLvl w:val="2"/>
        <w:rPr>
          <w:rFonts w:eastAsia="Times New Roman" w:cs="Times New Roman"/>
          <w:caps/>
          <w:vanish/>
          <w:color w:val="000000" w:themeColor="text1"/>
          <w:sz w:val="24"/>
          <w:szCs w:val="24"/>
          <w:lang w:val="es-ES_tradnl"/>
        </w:rPr>
      </w:pPr>
      <w:bookmarkStart w:name="_Toc535843674" w:id="79"/>
      <w:bookmarkStart w:name="_Toc21389508" w:id="80"/>
      <w:bookmarkStart w:name="_Toc21418316" w:id="81"/>
      <w:bookmarkStart w:name="_Toc51264577" w:id="82"/>
      <w:bookmarkStart w:name="_Toc51264657" w:id="83"/>
      <w:bookmarkStart w:name="_Toc51334881" w:id="84"/>
      <w:bookmarkStart w:name="_Toc116035138" w:id="85"/>
      <w:bookmarkEnd w:id="79"/>
      <w:bookmarkEnd w:id="80"/>
      <w:bookmarkEnd w:id="81"/>
      <w:bookmarkEnd w:id="82"/>
      <w:bookmarkEnd w:id="83"/>
      <w:bookmarkEnd w:id="84"/>
      <w:bookmarkEnd w:id="85"/>
    </w:p>
    <w:p w:rsidRPr="0083216D" w:rsidR="005C4D6C" w:rsidP="00BF2965" w:rsidRDefault="005C4D6C" w14:paraId="585742BE" w14:textId="228CE23F">
      <w:pPr>
        <w:pStyle w:val="Ttulo3"/>
        <w:rPr>
          <w:rFonts w:eastAsiaTheme="majorEastAsia"/>
        </w:rPr>
      </w:pPr>
      <w:bookmarkStart w:name="_Toc116035139" w:id="86"/>
      <w:r>
        <w:t>R</w:t>
      </w:r>
      <w:r w:rsidRPr="0083216D">
        <w:rPr>
          <w:rFonts w:eastAsiaTheme="majorEastAsia"/>
        </w:rPr>
        <w:t>equisitos Generales</w:t>
      </w:r>
      <w:bookmarkEnd w:id="86"/>
    </w:p>
    <w:p w:rsidRPr="005C4D6C" w:rsidR="005C4D6C" w:rsidP="005C4D6C" w:rsidRDefault="005C4D6C" w14:paraId="1CBD58B3" w14:textId="77777777">
      <w:pPr>
        <w:pStyle w:val="Prrafodelista"/>
        <w:keepNext/>
        <w:keepLines/>
        <w:numPr>
          <w:ilvl w:val="2"/>
          <w:numId w:val="12"/>
        </w:numPr>
        <w:spacing w:before="120" w:line="288" w:lineRule="auto"/>
        <w:contextualSpacing w:val="0"/>
        <w:outlineLvl w:val="2"/>
        <w:rPr>
          <w:rFonts w:eastAsia="Times New Roman" w:cs="Times New Roman"/>
          <w:caps/>
          <w:vanish/>
          <w:color w:val="000000" w:themeColor="text1"/>
          <w:sz w:val="24"/>
          <w:szCs w:val="24"/>
          <w:lang w:val="es-ES_tradnl"/>
        </w:rPr>
      </w:pPr>
      <w:bookmarkStart w:name="_Toc535843676" w:id="87"/>
      <w:bookmarkStart w:name="_Toc21389510" w:id="88"/>
      <w:bookmarkStart w:name="_Toc21418318" w:id="89"/>
      <w:bookmarkStart w:name="_Toc51264579" w:id="90"/>
      <w:bookmarkStart w:name="_Toc51264659" w:id="91"/>
      <w:bookmarkStart w:name="_Toc51334883" w:id="92"/>
      <w:bookmarkStart w:name="_Toc116035140" w:id="93"/>
      <w:bookmarkEnd w:id="87"/>
      <w:bookmarkEnd w:id="88"/>
      <w:bookmarkEnd w:id="89"/>
      <w:bookmarkEnd w:id="90"/>
      <w:bookmarkEnd w:id="91"/>
      <w:bookmarkEnd w:id="92"/>
      <w:bookmarkEnd w:id="93"/>
    </w:p>
    <w:p w:rsidRPr="005C4D6C" w:rsidR="005C4D6C" w:rsidP="005C4D6C" w:rsidRDefault="005C4D6C" w14:paraId="5B7A5015" w14:textId="77777777">
      <w:pPr>
        <w:pStyle w:val="Prrafodelista"/>
        <w:keepNext/>
        <w:keepLines/>
        <w:numPr>
          <w:ilvl w:val="2"/>
          <w:numId w:val="12"/>
        </w:numPr>
        <w:spacing w:before="120" w:line="288" w:lineRule="auto"/>
        <w:contextualSpacing w:val="0"/>
        <w:outlineLvl w:val="2"/>
        <w:rPr>
          <w:rFonts w:eastAsia="Times New Roman" w:cs="Times New Roman"/>
          <w:caps/>
          <w:vanish/>
          <w:color w:val="000000" w:themeColor="text1"/>
          <w:sz w:val="24"/>
          <w:szCs w:val="24"/>
          <w:lang w:val="es-ES_tradnl"/>
        </w:rPr>
      </w:pPr>
      <w:bookmarkStart w:name="_Toc535843677" w:id="94"/>
      <w:bookmarkStart w:name="_Toc21389511" w:id="95"/>
      <w:bookmarkStart w:name="_Toc21418319" w:id="96"/>
      <w:bookmarkStart w:name="_Toc51264580" w:id="97"/>
      <w:bookmarkStart w:name="_Toc51264660" w:id="98"/>
      <w:bookmarkStart w:name="_Toc51334884" w:id="99"/>
      <w:bookmarkStart w:name="_Toc116035141" w:id="100"/>
      <w:bookmarkEnd w:id="94"/>
      <w:bookmarkEnd w:id="95"/>
      <w:bookmarkEnd w:id="96"/>
      <w:bookmarkEnd w:id="97"/>
      <w:bookmarkEnd w:id="98"/>
      <w:bookmarkEnd w:id="99"/>
      <w:bookmarkEnd w:id="100"/>
    </w:p>
    <w:p w:rsidRPr="00E01DD5" w:rsidR="00A62A00" w:rsidP="00E01DD5" w:rsidRDefault="00A62A00" w14:paraId="73867B4B" w14:textId="3FA9518A">
      <w:pPr>
        <w:pStyle w:val="Texto2"/>
        <w:ind w:left="1134"/>
        <w:rPr>
          <w:rFonts w:asciiTheme="majorHAnsi" w:hAnsiTheme="majorHAnsi" w:eastAsiaTheme="minorHAnsi" w:cstheme="minorBidi"/>
          <w:spacing w:val="0"/>
          <w:sz w:val="22"/>
          <w:szCs w:val="22"/>
          <w:lang w:eastAsia="en-US"/>
        </w:rPr>
      </w:pPr>
      <w:r w:rsidRPr="00E01DD5">
        <w:rPr>
          <w:rFonts w:asciiTheme="majorHAnsi" w:hAnsiTheme="majorHAnsi" w:eastAsiaTheme="minorHAnsi" w:cstheme="minorBidi"/>
          <w:spacing w:val="0"/>
          <w:sz w:val="22"/>
          <w:szCs w:val="22"/>
          <w:lang w:eastAsia="en-US"/>
        </w:rPr>
        <w:t xml:space="preserve">Sin perjuicio del cumplimiento de las Características Técnicas Garantizadas por parte del </w:t>
      </w:r>
      <w:r w:rsidR="00346044">
        <w:rPr>
          <w:rFonts w:asciiTheme="majorHAnsi" w:hAnsiTheme="majorHAnsi" w:eastAsiaTheme="minorHAnsi" w:cstheme="minorBidi"/>
          <w:spacing w:val="0"/>
          <w:sz w:val="22"/>
          <w:szCs w:val="22"/>
          <w:lang w:eastAsia="en-US"/>
        </w:rPr>
        <w:t>ADJUDICATARIO</w:t>
      </w:r>
      <w:r w:rsidRPr="00E01DD5">
        <w:rPr>
          <w:rFonts w:asciiTheme="majorHAnsi" w:hAnsiTheme="majorHAnsi" w:eastAsiaTheme="minorHAnsi" w:cstheme="minorBidi"/>
          <w:spacing w:val="0"/>
          <w:sz w:val="22"/>
          <w:szCs w:val="22"/>
          <w:lang w:eastAsia="en-US"/>
        </w:rPr>
        <w:t>, se indican a continuación aspectos generales del diseño y fabricación de los equipos del control local centralizado.</w:t>
      </w:r>
    </w:p>
    <w:p w:rsidRPr="00E01DD5" w:rsidR="00A62A00" w:rsidP="00E01DD5" w:rsidRDefault="00A62A00" w14:paraId="0934CF9B" w14:textId="77777777">
      <w:pPr>
        <w:pStyle w:val="Texto2"/>
        <w:ind w:left="1134"/>
        <w:rPr>
          <w:rFonts w:asciiTheme="majorHAnsi" w:hAnsiTheme="majorHAnsi" w:eastAsiaTheme="minorHAnsi" w:cstheme="minorBidi"/>
          <w:spacing w:val="0"/>
          <w:sz w:val="22"/>
          <w:szCs w:val="22"/>
          <w:lang w:eastAsia="en-US"/>
        </w:rPr>
      </w:pPr>
      <w:r w:rsidRPr="00E01DD5">
        <w:rPr>
          <w:rFonts w:asciiTheme="majorHAnsi" w:hAnsiTheme="majorHAnsi" w:eastAsiaTheme="minorHAnsi" w:cstheme="minorBidi"/>
          <w:spacing w:val="0"/>
          <w:sz w:val="22"/>
          <w:szCs w:val="22"/>
          <w:lang w:eastAsia="en-US"/>
        </w:rPr>
        <w:t>Estos equipos deberán diseñarse y fabricarse de acuerdo con tecnologías probadas con éxito y según normas difundidas internacionalmente.</w:t>
      </w:r>
    </w:p>
    <w:p w:rsidRPr="00E01DD5" w:rsidR="00A62A00" w:rsidP="00E01DD5" w:rsidRDefault="00A62A00" w14:paraId="4A0D1B64" w14:textId="77777777">
      <w:pPr>
        <w:pStyle w:val="Texto2"/>
        <w:ind w:left="1134"/>
        <w:rPr>
          <w:rFonts w:asciiTheme="majorHAnsi" w:hAnsiTheme="majorHAnsi" w:eastAsiaTheme="minorHAnsi" w:cstheme="minorBidi"/>
          <w:spacing w:val="0"/>
          <w:sz w:val="22"/>
          <w:szCs w:val="22"/>
          <w:lang w:eastAsia="en-US"/>
        </w:rPr>
      </w:pPr>
      <w:r w:rsidRPr="00E01DD5">
        <w:rPr>
          <w:rFonts w:asciiTheme="majorHAnsi" w:hAnsiTheme="majorHAnsi" w:eastAsiaTheme="minorHAnsi" w:cstheme="minorBidi"/>
          <w:spacing w:val="0"/>
          <w:sz w:val="22"/>
          <w:szCs w:val="22"/>
          <w:lang w:eastAsia="en-US"/>
        </w:rPr>
        <w:t>En particular, tanto el diseño como la fabricación deberán cumplir aspectos relativos a la funcionalidad, materiales y otros, como los siguientes:</w:t>
      </w:r>
    </w:p>
    <w:p w:rsidR="00A62A00" w:rsidP="00D91E17" w:rsidRDefault="00A62A00" w14:paraId="73E09A00" w14:textId="77777777">
      <w:pPr>
        <w:pStyle w:val="Prrafodelista"/>
        <w:numPr>
          <w:ilvl w:val="0"/>
          <w:numId w:val="28"/>
        </w:numPr>
        <w:spacing w:after="0" w:line="288" w:lineRule="auto"/>
        <w:ind w:left="1701"/>
        <w:contextualSpacing w:val="0"/>
      </w:pPr>
      <w:r>
        <w:t>Todas las partes del sistema deberán ser fácilmente reemplazables.</w:t>
      </w:r>
    </w:p>
    <w:p w:rsidR="00A62A00" w:rsidP="00D91E17" w:rsidRDefault="00A62A00" w14:paraId="0A80E791" w14:textId="77777777">
      <w:pPr>
        <w:pStyle w:val="Prrafodelista"/>
        <w:numPr>
          <w:ilvl w:val="0"/>
          <w:numId w:val="28"/>
        </w:numPr>
        <w:spacing w:after="0" w:line="288" w:lineRule="auto"/>
        <w:ind w:left="1701"/>
        <w:contextualSpacing w:val="0"/>
      </w:pPr>
      <w:r>
        <w:t>Los alambrados internos en los armarios deberán realizarse de modo que permitan modificaciones y expansiones con facilidad.</w:t>
      </w:r>
    </w:p>
    <w:p w:rsidR="00A62A00" w:rsidP="00D91E17" w:rsidRDefault="00A62A00" w14:paraId="0E405901" w14:textId="77777777">
      <w:pPr>
        <w:pStyle w:val="Prrafodelista"/>
        <w:numPr>
          <w:ilvl w:val="0"/>
          <w:numId w:val="28"/>
        </w:numPr>
        <w:spacing w:after="0" w:line="288" w:lineRule="auto"/>
        <w:ind w:left="1701"/>
        <w:contextualSpacing w:val="0"/>
      </w:pPr>
      <w:r>
        <w:t>Los relés y las tarjetas de circuito impreso serán enchufables.</w:t>
      </w:r>
    </w:p>
    <w:p w:rsidR="00A62A00" w:rsidP="00D91E17" w:rsidRDefault="00A62A00" w14:paraId="55A33F19" w14:textId="77777777">
      <w:pPr>
        <w:pStyle w:val="Prrafodelista"/>
        <w:numPr>
          <w:ilvl w:val="0"/>
          <w:numId w:val="28"/>
        </w:numPr>
        <w:spacing w:after="0" w:line="288" w:lineRule="auto"/>
        <w:ind w:left="1701"/>
        <w:contextualSpacing w:val="0"/>
      </w:pPr>
      <w:r>
        <w:t>Los componentes electrónicos deberán montarse en tarjetas de circuito impreso formando módulos enchufables.</w:t>
      </w:r>
    </w:p>
    <w:p w:rsidR="00A62A00" w:rsidP="00D91E17" w:rsidRDefault="00A62A00" w14:paraId="72B883B6" w14:textId="77777777">
      <w:pPr>
        <w:pStyle w:val="Prrafodelista"/>
        <w:numPr>
          <w:ilvl w:val="0"/>
          <w:numId w:val="28"/>
        </w:numPr>
        <w:spacing w:after="0" w:line="288" w:lineRule="auto"/>
        <w:ind w:left="1701"/>
        <w:contextualSpacing w:val="0"/>
      </w:pPr>
      <w:r>
        <w:t>Cuando existan terminales de prueba y medición, éstos deberán ser de fácil acceso y estar bien identificados.</w:t>
      </w:r>
    </w:p>
    <w:p w:rsidR="00A62A00" w:rsidP="00D91E17" w:rsidRDefault="00A62A00" w14:paraId="2BA1D0F5" w14:textId="77777777">
      <w:pPr>
        <w:pStyle w:val="Prrafodelista"/>
        <w:numPr>
          <w:ilvl w:val="0"/>
          <w:numId w:val="28"/>
        </w:numPr>
        <w:spacing w:after="0" w:line="288" w:lineRule="auto"/>
        <w:ind w:left="1701"/>
        <w:contextualSpacing w:val="0"/>
      </w:pPr>
      <w:r>
        <w:t>Los materiales deberán ser de alta calidad industrial con resistencia al envejecimiento, calor, humedad y soportar las condiciones de operación sin modificación de sus características físicas.</w:t>
      </w:r>
    </w:p>
    <w:p w:rsidR="00A62A00" w:rsidP="00D91E17" w:rsidRDefault="00A62A00" w14:paraId="79DA19F2" w14:textId="77777777">
      <w:pPr>
        <w:pStyle w:val="Prrafodelista"/>
        <w:numPr>
          <w:ilvl w:val="0"/>
          <w:numId w:val="28"/>
        </w:numPr>
        <w:spacing w:after="0" w:line="288" w:lineRule="auto"/>
        <w:ind w:left="1701"/>
        <w:contextualSpacing w:val="0"/>
      </w:pPr>
      <w:r>
        <w:t>Los semiconductores y circuitos integrados deberán tener una temperatura de servicio desde 0 a 70°C.</w:t>
      </w:r>
    </w:p>
    <w:p w:rsidR="00A62A00" w:rsidP="00D91E17" w:rsidRDefault="00A62A00" w14:paraId="3F225C0A" w14:textId="5C7B2261">
      <w:pPr>
        <w:pStyle w:val="Prrafodelista"/>
        <w:numPr>
          <w:ilvl w:val="0"/>
          <w:numId w:val="28"/>
        </w:numPr>
        <w:spacing w:after="0" w:line="288" w:lineRule="auto"/>
        <w:ind w:left="1701"/>
        <w:contextualSpacing w:val="0"/>
      </w:pPr>
      <w:r>
        <w:t xml:space="preserve">Los diagramas de conexión a tierra de los diferentes equipos y el criterio general utilizado para la conexión a tierra de equipos y circuitos de alimentación serán entregados por el </w:t>
      </w:r>
      <w:r w:rsidR="00346044">
        <w:t>ADJUDICATARIO</w:t>
      </w:r>
      <w:r>
        <w:t>.</w:t>
      </w:r>
    </w:p>
    <w:p w:rsidR="00A62A00" w:rsidP="00D91E17" w:rsidRDefault="00A62A00" w14:paraId="2431C0AE" w14:textId="77777777">
      <w:pPr>
        <w:pStyle w:val="Prrafodelista"/>
        <w:numPr>
          <w:ilvl w:val="0"/>
          <w:numId w:val="28"/>
        </w:numPr>
        <w:spacing w:after="0" w:line="288" w:lineRule="auto"/>
        <w:ind w:left="1701"/>
        <w:contextualSpacing w:val="0"/>
      </w:pPr>
      <w:r>
        <w:t>Los armarios que posean equipos que disipen calor deberán disponer de sistemas de ventilación y filtros.</w:t>
      </w:r>
    </w:p>
    <w:p w:rsidR="00A62A00" w:rsidP="00D91E17" w:rsidRDefault="00A62A00" w14:paraId="23B98CE8" w14:textId="77777777">
      <w:pPr>
        <w:pStyle w:val="Prrafodelista"/>
        <w:numPr>
          <w:ilvl w:val="0"/>
          <w:numId w:val="28"/>
        </w:numPr>
        <w:spacing w:after="0" w:line="288" w:lineRule="auto"/>
        <w:ind w:left="1701"/>
        <w:contextualSpacing w:val="0"/>
      </w:pPr>
      <w:r>
        <w:t>La disposición de equipos dentro de los armarios deberá considerar las disipaciones de cada uno de ellos, cuidando, también, su aislación respecto de las estructuras de los armarios o de otros equipos o circuitos.</w:t>
      </w:r>
    </w:p>
    <w:p w:rsidR="00A62A00" w:rsidP="00D91E17" w:rsidRDefault="00A62A00" w14:paraId="205F74E1" w14:textId="77777777">
      <w:pPr>
        <w:pStyle w:val="Prrafodelista"/>
        <w:numPr>
          <w:ilvl w:val="0"/>
          <w:numId w:val="28"/>
        </w:numPr>
        <w:spacing w:after="0" w:line="288" w:lineRule="auto"/>
        <w:ind w:left="1701"/>
        <w:contextualSpacing w:val="0"/>
      </w:pPr>
      <w:r>
        <w:t>Los circuitos de potencia deberán mantenerse separados de los circuitos electrónicos con el objeto de minimizar interferencias.</w:t>
      </w:r>
    </w:p>
    <w:p w:rsidR="00A62A00" w:rsidP="00D91E17" w:rsidRDefault="00A62A00" w14:paraId="091391FD" w14:textId="1C75496A">
      <w:pPr>
        <w:pStyle w:val="Prrafodelista"/>
        <w:numPr>
          <w:ilvl w:val="0"/>
          <w:numId w:val="28"/>
        </w:numPr>
        <w:spacing w:line="288" w:lineRule="auto"/>
        <w:ind w:left="1701" w:hanging="357"/>
        <w:contextualSpacing w:val="0"/>
      </w:pPr>
      <w:r>
        <w:t>Todos los equipos deberán tener alimentación en 125 V c.c. +10 -15%.</w:t>
      </w:r>
    </w:p>
    <w:p w:rsidRPr="00B44DFA" w:rsidR="00297616" w:rsidP="00BF2965" w:rsidRDefault="00297616" w14:paraId="3D370778" w14:textId="65AE8565">
      <w:pPr>
        <w:pStyle w:val="Ttulo3"/>
      </w:pPr>
      <w:bookmarkStart w:name="_Toc116035142" w:id="101"/>
      <w:r w:rsidRPr="00B44DFA">
        <w:t>Documentación técnica del control centralizado</w:t>
      </w:r>
      <w:bookmarkEnd w:id="101"/>
    </w:p>
    <w:p w:rsidRPr="00297616" w:rsidR="00A62A00" w:rsidP="00297616" w:rsidRDefault="00A62A00" w14:paraId="4421E803" w14:textId="77777777">
      <w:pPr>
        <w:pStyle w:val="Texto2"/>
        <w:ind w:left="1134"/>
        <w:rPr>
          <w:rFonts w:asciiTheme="majorHAnsi" w:hAnsiTheme="majorHAnsi" w:eastAsiaTheme="minorHAnsi" w:cstheme="minorBidi"/>
          <w:spacing w:val="0"/>
          <w:sz w:val="22"/>
          <w:szCs w:val="22"/>
          <w:lang w:eastAsia="en-US"/>
        </w:rPr>
      </w:pPr>
      <w:r w:rsidRPr="00297616">
        <w:rPr>
          <w:rFonts w:asciiTheme="majorHAnsi" w:hAnsiTheme="majorHAnsi" w:eastAsiaTheme="minorHAnsi" w:cstheme="minorBidi"/>
          <w:spacing w:val="0"/>
          <w:sz w:val="22"/>
          <w:szCs w:val="22"/>
          <w:lang w:eastAsia="en-US"/>
        </w:rPr>
        <w:t>La documentación técnica suministrada con el sistema, incluyendo planos de disposición de equipos, diagramas de bloques, diagramas unilineales, planos de interconexión e instrucciones especiales, deberá cumplir, en lo que corresponda, con lo establecido las especificaciones técnicas de este contrato.</w:t>
      </w:r>
    </w:p>
    <w:p w:rsidRPr="00297616" w:rsidR="00A62A00" w:rsidP="00297616" w:rsidRDefault="00A62A00" w14:paraId="63CE972D" w14:textId="66C1A257">
      <w:pPr>
        <w:pStyle w:val="Texto2"/>
        <w:ind w:left="1134"/>
        <w:rPr>
          <w:rFonts w:asciiTheme="majorHAnsi" w:hAnsiTheme="majorHAnsi" w:eastAsiaTheme="minorHAnsi" w:cstheme="minorBidi"/>
          <w:spacing w:val="0"/>
          <w:sz w:val="22"/>
          <w:szCs w:val="22"/>
          <w:lang w:eastAsia="en-US"/>
        </w:rPr>
      </w:pPr>
      <w:r w:rsidRPr="00297616">
        <w:rPr>
          <w:rFonts w:asciiTheme="majorHAnsi" w:hAnsiTheme="majorHAnsi" w:eastAsiaTheme="minorHAnsi" w:cstheme="minorBidi"/>
          <w:spacing w:val="0"/>
          <w:sz w:val="22"/>
          <w:szCs w:val="22"/>
          <w:lang w:eastAsia="en-US"/>
        </w:rPr>
        <w:t xml:space="preserve">Se requiere que el material empleado en la documentación sea de excelente calidad, así como también la presentación de la documentación. Este control de calidad es de responsabilidad exclusiva del </w:t>
      </w:r>
      <w:r w:rsidR="00346044">
        <w:rPr>
          <w:rFonts w:asciiTheme="majorHAnsi" w:hAnsiTheme="majorHAnsi" w:eastAsiaTheme="minorHAnsi" w:cstheme="minorBidi"/>
          <w:spacing w:val="0"/>
          <w:sz w:val="22"/>
          <w:szCs w:val="22"/>
          <w:lang w:eastAsia="en-US"/>
        </w:rPr>
        <w:t>ADJUDICATARIO</w:t>
      </w:r>
      <w:r w:rsidRPr="00297616">
        <w:rPr>
          <w:rFonts w:asciiTheme="majorHAnsi" w:hAnsiTheme="majorHAnsi" w:eastAsiaTheme="minorHAnsi" w:cstheme="minorBidi"/>
          <w:spacing w:val="0"/>
          <w:sz w:val="22"/>
          <w:szCs w:val="22"/>
          <w:lang w:eastAsia="en-US"/>
        </w:rPr>
        <w:t>.</w:t>
      </w:r>
    </w:p>
    <w:p w:rsidRPr="00297616" w:rsidR="00A62A00" w:rsidP="00297616" w:rsidRDefault="00A62A00" w14:paraId="078A7C42" w14:textId="51710FAE">
      <w:pPr>
        <w:pStyle w:val="Texto2"/>
        <w:ind w:left="1134"/>
        <w:rPr>
          <w:rFonts w:asciiTheme="majorHAnsi" w:hAnsiTheme="majorHAnsi" w:eastAsiaTheme="minorHAnsi" w:cstheme="minorBidi"/>
          <w:spacing w:val="0"/>
          <w:sz w:val="22"/>
          <w:szCs w:val="22"/>
          <w:lang w:eastAsia="en-US"/>
        </w:rPr>
      </w:pPr>
      <w:r w:rsidRPr="00297616">
        <w:rPr>
          <w:rFonts w:asciiTheme="majorHAnsi" w:hAnsiTheme="majorHAnsi" w:eastAsiaTheme="minorHAnsi" w:cstheme="minorBidi"/>
          <w:spacing w:val="0"/>
          <w:sz w:val="22"/>
          <w:szCs w:val="22"/>
          <w:lang w:eastAsia="en-US"/>
        </w:rPr>
        <w:t xml:space="preserve">Toda modificación de documentos después de la firma del Contrato, que el </w:t>
      </w:r>
      <w:r w:rsidR="00346044">
        <w:rPr>
          <w:rFonts w:asciiTheme="majorHAnsi" w:hAnsiTheme="majorHAnsi" w:eastAsiaTheme="minorHAnsi" w:cstheme="minorBidi"/>
          <w:spacing w:val="0"/>
          <w:sz w:val="22"/>
          <w:szCs w:val="22"/>
          <w:lang w:eastAsia="en-US"/>
        </w:rPr>
        <w:t>ADJUDICATARIO</w:t>
      </w:r>
      <w:r w:rsidRPr="00297616">
        <w:rPr>
          <w:rFonts w:asciiTheme="majorHAnsi" w:hAnsiTheme="majorHAnsi" w:eastAsiaTheme="minorHAnsi" w:cstheme="minorBidi"/>
          <w:spacing w:val="0"/>
          <w:sz w:val="22"/>
          <w:szCs w:val="22"/>
          <w:lang w:eastAsia="en-US"/>
        </w:rPr>
        <w:t xml:space="preserve"> considere necesaria, deberá ser sometida inmediatamente a la consideración de Cliente.</w:t>
      </w:r>
    </w:p>
    <w:p w:rsidR="00A62A00" w:rsidP="00297616" w:rsidRDefault="00A62A00" w14:paraId="66CD9A75" w14:textId="34C82755">
      <w:pPr>
        <w:pStyle w:val="Texto2"/>
        <w:ind w:left="1134"/>
        <w:rPr>
          <w:rFonts w:asciiTheme="majorHAnsi" w:hAnsiTheme="majorHAnsi" w:eastAsiaTheme="minorHAnsi" w:cstheme="minorBidi"/>
          <w:spacing w:val="0"/>
          <w:sz w:val="22"/>
          <w:szCs w:val="22"/>
          <w:lang w:eastAsia="en-US"/>
        </w:rPr>
      </w:pPr>
      <w:r w:rsidRPr="00297616">
        <w:rPr>
          <w:rFonts w:asciiTheme="majorHAnsi" w:hAnsiTheme="majorHAnsi" w:eastAsiaTheme="minorHAnsi" w:cstheme="minorBidi"/>
          <w:spacing w:val="0"/>
          <w:sz w:val="22"/>
          <w:szCs w:val="22"/>
          <w:lang w:eastAsia="en-US"/>
        </w:rPr>
        <w:t>La documentación preparada especialmente para este proyecto deberá entregarse en idioma español. Sin embargo, la documentación de equipos estándar podrá ser entregada en inglés, si no existe versión en español.</w:t>
      </w:r>
    </w:p>
    <w:p w:rsidRPr="00B44DFA" w:rsidR="00297616" w:rsidP="00BF2965" w:rsidRDefault="00297616" w14:paraId="0C539C6B" w14:textId="286DFF70">
      <w:pPr>
        <w:pStyle w:val="Ttulo3"/>
      </w:pPr>
      <w:bookmarkStart w:name="_Toc116035143" w:id="102"/>
      <w:r w:rsidRPr="00B44DFA">
        <w:t>Documento “Diseño de Software”</w:t>
      </w:r>
      <w:bookmarkEnd w:id="102"/>
    </w:p>
    <w:p w:rsidRPr="00297616" w:rsidR="00A62A00" w:rsidP="00297616" w:rsidRDefault="00A62A00" w14:paraId="6580E412" w14:textId="5D0D03CE">
      <w:pPr>
        <w:pStyle w:val="Texto2"/>
        <w:ind w:left="1134"/>
        <w:rPr>
          <w:rFonts w:asciiTheme="majorHAnsi" w:hAnsiTheme="majorHAnsi" w:eastAsiaTheme="minorHAnsi" w:cstheme="minorBidi"/>
          <w:spacing w:val="0"/>
          <w:sz w:val="22"/>
          <w:szCs w:val="22"/>
          <w:lang w:eastAsia="en-US"/>
        </w:rPr>
      </w:pPr>
      <w:r w:rsidRPr="00297616">
        <w:rPr>
          <w:rFonts w:asciiTheme="majorHAnsi" w:hAnsiTheme="majorHAnsi" w:eastAsiaTheme="minorHAnsi" w:cstheme="minorBidi"/>
          <w:spacing w:val="0"/>
          <w:sz w:val="22"/>
          <w:szCs w:val="22"/>
          <w:lang w:eastAsia="en-US"/>
        </w:rPr>
        <w:t xml:space="preserve">El </w:t>
      </w:r>
      <w:r w:rsidR="00346044">
        <w:rPr>
          <w:rFonts w:asciiTheme="majorHAnsi" w:hAnsiTheme="majorHAnsi" w:eastAsiaTheme="minorHAnsi" w:cstheme="minorBidi"/>
          <w:spacing w:val="0"/>
          <w:sz w:val="22"/>
          <w:szCs w:val="22"/>
          <w:lang w:eastAsia="en-US"/>
        </w:rPr>
        <w:t>ADJUDICATARIO</w:t>
      </w:r>
      <w:r w:rsidRPr="00297616">
        <w:rPr>
          <w:rFonts w:asciiTheme="majorHAnsi" w:hAnsiTheme="majorHAnsi" w:eastAsiaTheme="minorHAnsi" w:cstheme="minorBidi"/>
          <w:spacing w:val="0"/>
          <w:sz w:val="22"/>
          <w:szCs w:val="22"/>
          <w:lang w:eastAsia="en-US"/>
        </w:rPr>
        <w:t xml:space="preserve"> deberá incluir en el documento "diseño de software", una lista de todo el software que se utilizará para cumplir con las funciones especificadas.</w:t>
      </w:r>
    </w:p>
    <w:p w:rsidR="00A62A00" w:rsidP="00297616" w:rsidRDefault="00A62A00" w14:paraId="1CBA749C" w14:textId="16A42AB4">
      <w:pPr>
        <w:pStyle w:val="Texto2"/>
        <w:ind w:left="1134"/>
        <w:rPr>
          <w:rFonts w:asciiTheme="majorHAnsi" w:hAnsiTheme="majorHAnsi" w:eastAsiaTheme="minorHAnsi" w:cstheme="minorBidi"/>
          <w:spacing w:val="0"/>
          <w:sz w:val="22"/>
          <w:szCs w:val="22"/>
          <w:lang w:eastAsia="en-US"/>
        </w:rPr>
      </w:pPr>
      <w:r w:rsidRPr="00297616">
        <w:rPr>
          <w:rFonts w:asciiTheme="majorHAnsi" w:hAnsiTheme="majorHAnsi" w:eastAsiaTheme="minorHAnsi" w:cstheme="minorBidi"/>
          <w:spacing w:val="0"/>
          <w:sz w:val="22"/>
          <w:szCs w:val="22"/>
          <w:lang w:eastAsia="en-US"/>
        </w:rPr>
        <w:t>En especial, este documento deberá incluir una descripción detallada de todos los programas que se desarrollarán o modificarán para satisfacer funciones que no puedan obtenerse con el software estándar.</w:t>
      </w:r>
    </w:p>
    <w:p w:rsidRPr="00B44DFA" w:rsidR="00297616" w:rsidP="00BF2965" w:rsidRDefault="00297616" w14:paraId="2FD2209C" w14:textId="704977FA">
      <w:pPr>
        <w:pStyle w:val="Ttulo3"/>
      </w:pPr>
      <w:bookmarkStart w:name="_Toc116035144" w:id="103"/>
      <w:r w:rsidRPr="00B44DFA">
        <w:t>Manuales de los Equipos</w:t>
      </w:r>
      <w:bookmarkEnd w:id="103"/>
    </w:p>
    <w:p w:rsidRPr="00297616" w:rsidR="00A62A00" w:rsidP="00297616" w:rsidRDefault="00A62A00" w14:paraId="18F48484" w14:textId="5E53F6B1">
      <w:pPr>
        <w:pStyle w:val="Texto2"/>
        <w:ind w:left="1134"/>
        <w:rPr>
          <w:rFonts w:asciiTheme="majorHAnsi" w:hAnsiTheme="majorHAnsi" w:eastAsiaTheme="minorHAnsi" w:cstheme="minorBidi"/>
          <w:spacing w:val="0"/>
          <w:sz w:val="22"/>
          <w:szCs w:val="22"/>
          <w:lang w:eastAsia="en-US"/>
        </w:rPr>
      </w:pPr>
      <w:r w:rsidRPr="00297616">
        <w:rPr>
          <w:rFonts w:asciiTheme="majorHAnsi" w:hAnsiTheme="majorHAnsi" w:eastAsiaTheme="minorHAnsi" w:cstheme="minorBidi"/>
          <w:spacing w:val="0"/>
          <w:sz w:val="22"/>
          <w:szCs w:val="22"/>
          <w:lang w:eastAsia="en-US"/>
        </w:rPr>
        <w:t xml:space="preserve">El </w:t>
      </w:r>
      <w:r w:rsidR="00346044">
        <w:rPr>
          <w:rFonts w:asciiTheme="majorHAnsi" w:hAnsiTheme="majorHAnsi" w:eastAsiaTheme="minorHAnsi" w:cstheme="minorBidi"/>
          <w:spacing w:val="0"/>
          <w:sz w:val="22"/>
          <w:szCs w:val="22"/>
          <w:lang w:eastAsia="en-US"/>
        </w:rPr>
        <w:t>ADJUDICATARIO</w:t>
      </w:r>
      <w:r w:rsidRPr="00297616">
        <w:rPr>
          <w:rFonts w:asciiTheme="majorHAnsi" w:hAnsiTheme="majorHAnsi" w:eastAsiaTheme="minorHAnsi" w:cstheme="minorBidi"/>
          <w:spacing w:val="0"/>
          <w:sz w:val="22"/>
          <w:szCs w:val="22"/>
          <w:lang w:eastAsia="en-US"/>
        </w:rPr>
        <w:t xml:space="preserve"> deberá entregar manuales de los equipos orientados al hardware del sistema.</w:t>
      </w:r>
    </w:p>
    <w:p w:rsidRPr="00297616" w:rsidR="00A62A00" w:rsidP="00297616" w:rsidRDefault="00A62A00" w14:paraId="778C7C3D" w14:textId="77777777">
      <w:pPr>
        <w:pStyle w:val="Texto2"/>
        <w:ind w:left="1134"/>
        <w:rPr>
          <w:rFonts w:asciiTheme="majorHAnsi" w:hAnsiTheme="majorHAnsi" w:eastAsiaTheme="minorHAnsi" w:cstheme="minorBidi"/>
          <w:spacing w:val="0"/>
          <w:sz w:val="22"/>
          <w:szCs w:val="22"/>
          <w:lang w:eastAsia="en-US"/>
        </w:rPr>
      </w:pPr>
      <w:r w:rsidRPr="00297616">
        <w:rPr>
          <w:rFonts w:asciiTheme="majorHAnsi" w:hAnsiTheme="majorHAnsi" w:eastAsiaTheme="minorHAnsi" w:cstheme="minorBidi"/>
          <w:spacing w:val="0"/>
          <w:sz w:val="22"/>
          <w:szCs w:val="22"/>
          <w:lang w:eastAsia="en-US"/>
        </w:rPr>
        <w:t>La documentación relativa a cada equipo deberá ser actualizada y corresponderá a la versión de los equipos y tarjetas incluidas en el suministro.</w:t>
      </w:r>
    </w:p>
    <w:p w:rsidRPr="00297616" w:rsidR="00A62A00" w:rsidP="00297616" w:rsidRDefault="00A62A00" w14:paraId="63872A84" w14:textId="77777777">
      <w:pPr>
        <w:pStyle w:val="Texto2"/>
        <w:ind w:left="1134"/>
        <w:rPr>
          <w:rFonts w:asciiTheme="majorHAnsi" w:hAnsiTheme="majorHAnsi" w:eastAsiaTheme="minorHAnsi" w:cstheme="minorBidi"/>
          <w:spacing w:val="0"/>
          <w:sz w:val="22"/>
          <w:szCs w:val="22"/>
          <w:lang w:eastAsia="en-US"/>
        </w:rPr>
      </w:pPr>
      <w:r w:rsidRPr="00297616">
        <w:rPr>
          <w:rFonts w:asciiTheme="majorHAnsi" w:hAnsiTheme="majorHAnsi" w:eastAsiaTheme="minorHAnsi" w:cstheme="minorBidi"/>
          <w:spacing w:val="0"/>
          <w:sz w:val="22"/>
          <w:szCs w:val="22"/>
          <w:lang w:eastAsia="en-US"/>
        </w:rPr>
        <w:t>Para cada equipo suministrado se requiere la documentación original que incluya detalles físicos de desmontaje y substitución de partes, así como detalles descriptivos de operación de cada módulo que complementen los diagramas lógicos y de alambrados de interconexión interna y entre módulos.</w:t>
      </w:r>
    </w:p>
    <w:p w:rsidR="00A62A00" w:rsidP="00297616" w:rsidRDefault="00714288" w14:paraId="5376FB9E" w14:textId="25B85022">
      <w:pPr>
        <w:pStyle w:val="Texto2"/>
        <w:ind w:left="1134"/>
        <w:rPr>
          <w:rFonts w:asciiTheme="majorHAnsi" w:hAnsiTheme="majorHAnsi" w:eastAsiaTheme="minorHAnsi" w:cstheme="minorBidi"/>
          <w:spacing w:val="0"/>
          <w:sz w:val="22"/>
          <w:szCs w:val="22"/>
          <w:lang w:eastAsia="en-US"/>
        </w:rPr>
      </w:pPr>
      <w:r>
        <w:rPr>
          <w:rFonts w:asciiTheme="majorHAnsi" w:hAnsiTheme="majorHAnsi" w:eastAsiaTheme="minorHAnsi" w:cstheme="minorBidi"/>
          <w:spacing w:val="0"/>
          <w:sz w:val="22"/>
          <w:szCs w:val="22"/>
          <w:lang w:eastAsia="en-US"/>
        </w:rPr>
        <w:t>E</w:t>
      </w:r>
      <w:r w:rsidR="00210C8D">
        <w:rPr>
          <w:rFonts w:asciiTheme="majorHAnsi" w:hAnsiTheme="majorHAnsi" w:eastAsiaTheme="minorHAnsi" w:cstheme="minorBidi"/>
          <w:spacing w:val="0"/>
          <w:sz w:val="22"/>
          <w:szCs w:val="22"/>
          <w:lang w:eastAsia="en-US"/>
        </w:rPr>
        <w:t>l</w:t>
      </w:r>
      <w:r>
        <w:rPr>
          <w:rFonts w:asciiTheme="majorHAnsi" w:hAnsiTheme="majorHAnsi" w:eastAsiaTheme="minorHAnsi" w:cstheme="minorBidi"/>
          <w:spacing w:val="0"/>
          <w:sz w:val="22"/>
          <w:szCs w:val="22"/>
          <w:lang w:eastAsia="en-US"/>
        </w:rPr>
        <w:t xml:space="preserve"> MANDANTE</w:t>
      </w:r>
      <w:r w:rsidRPr="00297616" w:rsidR="00A62A00">
        <w:rPr>
          <w:rFonts w:asciiTheme="majorHAnsi" w:hAnsiTheme="majorHAnsi" w:eastAsiaTheme="minorHAnsi" w:cstheme="minorBidi"/>
          <w:spacing w:val="0"/>
          <w:sz w:val="22"/>
          <w:szCs w:val="22"/>
          <w:lang w:eastAsia="en-US"/>
        </w:rPr>
        <w:t>. revisará esta documentación a lo largo del desarrollo del proyecto, incluyendo en el período de garantía.</w:t>
      </w:r>
    </w:p>
    <w:p w:rsidRPr="00B44DFA" w:rsidR="00297616" w:rsidP="00BF2965" w:rsidRDefault="00297616" w14:paraId="07E5080C" w14:textId="3EE9A7EF">
      <w:pPr>
        <w:pStyle w:val="Ttulo3"/>
      </w:pPr>
      <w:bookmarkStart w:name="_Toc116035145" w:id="104"/>
      <w:r w:rsidRPr="00B44DFA">
        <w:t>Manual del Operador</w:t>
      </w:r>
      <w:bookmarkEnd w:id="104"/>
    </w:p>
    <w:p w:rsidRPr="00297616" w:rsidR="00A62A00" w:rsidP="00297616" w:rsidRDefault="00A62A00" w14:paraId="0B46CF7F" w14:textId="77777777">
      <w:pPr>
        <w:pStyle w:val="Texto2"/>
        <w:ind w:left="1134"/>
        <w:rPr>
          <w:rFonts w:asciiTheme="majorHAnsi" w:hAnsiTheme="majorHAnsi" w:eastAsiaTheme="minorHAnsi" w:cstheme="minorBidi"/>
          <w:spacing w:val="0"/>
          <w:sz w:val="22"/>
          <w:szCs w:val="22"/>
          <w:lang w:eastAsia="en-US"/>
        </w:rPr>
      </w:pPr>
      <w:r w:rsidRPr="00297616">
        <w:rPr>
          <w:rFonts w:asciiTheme="majorHAnsi" w:hAnsiTheme="majorHAnsi" w:eastAsiaTheme="minorHAnsi" w:cstheme="minorBidi"/>
          <w:spacing w:val="0"/>
          <w:sz w:val="22"/>
          <w:szCs w:val="22"/>
          <w:lang w:eastAsia="en-US"/>
        </w:rPr>
        <w:t>Este es un documento que será utilizado por los operadores para su capacitación y aprovechamiento integral de las capacidades que ofrece el sistema.</w:t>
      </w:r>
    </w:p>
    <w:p w:rsidRPr="00297616" w:rsidR="00A62A00" w:rsidP="00297616" w:rsidRDefault="00A62A00" w14:paraId="3692E70C" w14:textId="68CDE9DE">
      <w:pPr>
        <w:pStyle w:val="Texto2"/>
        <w:ind w:left="1134"/>
        <w:rPr>
          <w:rFonts w:asciiTheme="majorHAnsi" w:hAnsiTheme="majorHAnsi" w:eastAsiaTheme="minorHAnsi" w:cstheme="minorBidi"/>
          <w:spacing w:val="0"/>
          <w:sz w:val="22"/>
          <w:szCs w:val="22"/>
          <w:lang w:eastAsia="en-US"/>
        </w:rPr>
      </w:pPr>
      <w:r w:rsidRPr="00297616">
        <w:rPr>
          <w:rFonts w:asciiTheme="majorHAnsi" w:hAnsiTheme="majorHAnsi" w:eastAsiaTheme="minorHAnsi" w:cstheme="minorBidi"/>
          <w:spacing w:val="0"/>
          <w:sz w:val="22"/>
          <w:szCs w:val="22"/>
          <w:lang w:eastAsia="en-US"/>
        </w:rPr>
        <w:t xml:space="preserve">Se requiere que el </w:t>
      </w:r>
      <w:r w:rsidR="00346044">
        <w:rPr>
          <w:rFonts w:asciiTheme="majorHAnsi" w:hAnsiTheme="majorHAnsi" w:eastAsiaTheme="minorHAnsi" w:cstheme="minorBidi"/>
          <w:spacing w:val="0"/>
          <w:sz w:val="22"/>
          <w:szCs w:val="22"/>
          <w:lang w:eastAsia="en-US"/>
        </w:rPr>
        <w:t>ADJUDICATARIO</w:t>
      </w:r>
      <w:r w:rsidRPr="00297616">
        <w:rPr>
          <w:rFonts w:asciiTheme="majorHAnsi" w:hAnsiTheme="majorHAnsi" w:eastAsiaTheme="minorHAnsi" w:cstheme="minorBidi"/>
          <w:spacing w:val="0"/>
          <w:sz w:val="22"/>
          <w:szCs w:val="22"/>
          <w:lang w:eastAsia="en-US"/>
        </w:rPr>
        <w:t xml:space="preserve"> prepare este manual para cada uno de los sistemas que suministre, incluyendo exclusivamente aquellas características propias del sistema suministrado. No se aceptarán manuales típicos.</w:t>
      </w:r>
    </w:p>
    <w:p w:rsidRPr="00297616" w:rsidR="00A62A00" w:rsidP="00297616" w:rsidRDefault="00A62A00" w14:paraId="3CB67BC5" w14:textId="77777777">
      <w:pPr>
        <w:pStyle w:val="Texto2"/>
        <w:ind w:left="1134"/>
        <w:rPr>
          <w:rFonts w:asciiTheme="majorHAnsi" w:hAnsiTheme="majorHAnsi" w:eastAsiaTheme="minorHAnsi" w:cstheme="minorBidi"/>
          <w:spacing w:val="0"/>
          <w:sz w:val="22"/>
          <w:szCs w:val="22"/>
          <w:lang w:eastAsia="en-US"/>
        </w:rPr>
      </w:pPr>
      <w:r w:rsidRPr="00297616">
        <w:rPr>
          <w:rFonts w:asciiTheme="majorHAnsi" w:hAnsiTheme="majorHAnsi" w:eastAsiaTheme="minorHAnsi" w:cstheme="minorBidi"/>
          <w:spacing w:val="0"/>
          <w:sz w:val="22"/>
          <w:szCs w:val="22"/>
          <w:lang w:eastAsia="en-US"/>
        </w:rPr>
        <w:t>Este documento incluirá en detalle todos los procedimientos que deberán seguirse para utilizar los recursos del sistema.</w:t>
      </w:r>
    </w:p>
    <w:p w:rsidR="00A62A00" w:rsidP="00297616" w:rsidRDefault="00A62A00" w14:paraId="3FB70830" w14:textId="1F2E34A0">
      <w:pPr>
        <w:pStyle w:val="Texto2"/>
        <w:ind w:left="1134"/>
        <w:rPr>
          <w:rFonts w:asciiTheme="majorHAnsi" w:hAnsiTheme="majorHAnsi" w:eastAsiaTheme="minorHAnsi" w:cstheme="minorBidi"/>
          <w:spacing w:val="0"/>
          <w:sz w:val="22"/>
          <w:szCs w:val="22"/>
          <w:lang w:eastAsia="en-US"/>
        </w:rPr>
      </w:pPr>
      <w:r w:rsidRPr="00297616">
        <w:rPr>
          <w:rFonts w:asciiTheme="majorHAnsi" w:hAnsiTheme="majorHAnsi" w:eastAsiaTheme="minorHAnsi" w:cstheme="minorBidi"/>
          <w:spacing w:val="0"/>
          <w:sz w:val="22"/>
          <w:szCs w:val="22"/>
          <w:lang w:eastAsia="en-US"/>
        </w:rPr>
        <w:t>Su organización y contenido deberá ser sometido a la consideración de</w:t>
      </w:r>
      <w:r w:rsidR="00210C8D">
        <w:rPr>
          <w:rFonts w:asciiTheme="majorHAnsi" w:hAnsiTheme="majorHAnsi" w:eastAsiaTheme="minorHAnsi" w:cstheme="minorBidi"/>
          <w:spacing w:val="0"/>
          <w:sz w:val="22"/>
          <w:szCs w:val="22"/>
          <w:lang w:eastAsia="en-US"/>
        </w:rPr>
        <w:t>l</w:t>
      </w:r>
      <w:r w:rsidR="00714288">
        <w:rPr>
          <w:rFonts w:asciiTheme="majorHAnsi" w:hAnsiTheme="majorHAnsi" w:eastAsiaTheme="minorHAnsi" w:cstheme="minorBidi"/>
          <w:spacing w:val="0"/>
          <w:sz w:val="22"/>
          <w:szCs w:val="22"/>
          <w:lang w:eastAsia="en-US"/>
        </w:rPr>
        <w:t xml:space="preserve"> MANDANTE</w:t>
      </w:r>
      <w:r w:rsidRPr="00297616">
        <w:rPr>
          <w:rFonts w:asciiTheme="majorHAnsi" w:hAnsiTheme="majorHAnsi" w:eastAsiaTheme="minorHAnsi" w:cstheme="minorBidi"/>
          <w:spacing w:val="0"/>
          <w:sz w:val="22"/>
          <w:szCs w:val="22"/>
          <w:lang w:eastAsia="en-US"/>
        </w:rPr>
        <w:t>. antes de su edición final. El manual del operador deberá ser obligatoriamente preparado en español, con todos los términos técnicos traducidos adecuadamente.</w:t>
      </w:r>
    </w:p>
    <w:p w:rsidRPr="00B44DFA" w:rsidR="00297616" w:rsidP="00BF2965" w:rsidRDefault="00297616" w14:paraId="3500470B" w14:textId="597B554C">
      <w:pPr>
        <w:pStyle w:val="Ttulo3"/>
      </w:pPr>
      <w:bookmarkStart w:name="_Toc116035146" w:id="105"/>
      <w:r w:rsidRPr="00B44DFA">
        <w:t>Listado de documentación del sistema</w:t>
      </w:r>
      <w:bookmarkEnd w:id="105"/>
    </w:p>
    <w:p w:rsidR="00A62A00" w:rsidP="00297616" w:rsidRDefault="00A62A00" w14:paraId="08F54F9C" w14:textId="7AC5CFE7">
      <w:pPr>
        <w:pStyle w:val="Texto2"/>
        <w:ind w:left="1134"/>
        <w:rPr>
          <w:rFonts w:asciiTheme="majorHAnsi" w:hAnsiTheme="majorHAnsi" w:eastAsiaTheme="minorHAnsi" w:cstheme="minorBidi"/>
          <w:spacing w:val="0"/>
          <w:sz w:val="22"/>
          <w:szCs w:val="22"/>
          <w:lang w:eastAsia="en-US"/>
        </w:rPr>
      </w:pPr>
      <w:r w:rsidRPr="00297616">
        <w:rPr>
          <w:rFonts w:asciiTheme="majorHAnsi" w:hAnsiTheme="majorHAnsi" w:eastAsiaTheme="minorHAnsi" w:cstheme="minorBidi"/>
          <w:spacing w:val="0"/>
          <w:sz w:val="22"/>
          <w:szCs w:val="22"/>
          <w:lang w:eastAsia="en-US"/>
        </w:rPr>
        <w:t xml:space="preserve">Se requiere que el </w:t>
      </w:r>
      <w:r w:rsidR="00346044">
        <w:rPr>
          <w:rFonts w:asciiTheme="majorHAnsi" w:hAnsiTheme="majorHAnsi" w:eastAsiaTheme="minorHAnsi" w:cstheme="minorBidi"/>
          <w:spacing w:val="0"/>
          <w:sz w:val="22"/>
          <w:szCs w:val="22"/>
          <w:lang w:eastAsia="en-US"/>
        </w:rPr>
        <w:t>ADJUDICATARIO</w:t>
      </w:r>
      <w:r w:rsidRPr="00297616">
        <w:rPr>
          <w:rFonts w:asciiTheme="majorHAnsi" w:hAnsiTheme="majorHAnsi" w:eastAsiaTheme="minorHAnsi" w:cstheme="minorBidi"/>
          <w:spacing w:val="0"/>
          <w:sz w:val="22"/>
          <w:szCs w:val="22"/>
          <w:lang w:eastAsia="en-US"/>
        </w:rPr>
        <w:t xml:space="preserve"> entregue una lista de la documentación del sistema.</w:t>
      </w:r>
    </w:p>
    <w:p w:rsidRPr="009678D0" w:rsidR="005C4D6C" w:rsidP="00BF2965" w:rsidRDefault="005C4D6C" w14:paraId="32BD183D" w14:textId="1FB0AF9C">
      <w:pPr>
        <w:pStyle w:val="Ttulo3"/>
      </w:pPr>
      <w:bookmarkStart w:name="_Toc116035147" w:id="106"/>
      <w:r>
        <w:t>EQUIPOS PARA EL SISTEMA DE CONTROL REMOTO</w:t>
      </w:r>
      <w:bookmarkEnd w:id="106"/>
    </w:p>
    <w:p w:rsidRPr="005C4D6C" w:rsidR="00A62A00" w:rsidP="005C4D6C" w:rsidRDefault="00A62A00" w14:paraId="6672D5B7" w14:textId="3C106132">
      <w:pPr>
        <w:pStyle w:val="Texto2"/>
        <w:ind w:left="1134"/>
        <w:rPr>
          <w:rFonts w:asciiTheme="majorHAnsi" w:hAnsiTheme="majorHAnsi" w:eastAsiaTheme="minorHAnsi" w:cstheme="minorBidi"/>
          <w:spacing w:val="0"/>
          <w:sz w:val="22"/>
          <w:szCs w:val="22"/>
          <w:lang w:eastAsia="en-US"/>
        </w:rPr>
      </w:pPr>
      <w:r w:rsidRPr="005C4D6C">
        <w:rPr>
          <w:rFonts w:asciiTheme="majorHAnsi" w:hAnsiTheme="majorHAnsi" w:eastAsiaTheme="minorHAnsi" w:cstheme="minorBidi"/>
          <w:spacing w:val="0"/>
          <w:sz w:val="22"/>
          <w:szCs w:val="22"/>
          <w:lang w:eastAsia="en-US"/>
        </w:rPr>
        <w:t>El equipamiento del sistema de control remoto comprende todos los elementos necesarios para controlar y supervisar la totalidad de la instalación desde la sala de control y/o para su conexión con el sistema de control nuevo o existente de</w:t>
      </w:r>
      <w:r w:rsidR="00210C8D">
        <w:rPr>
          <w:rFonts w:asciiTheme="majorHAnsi" w:hAnsiTheme="majorHAnsi" w:eastAsiaTheme="minorHAnsi" w:cstheme="minorBidi"/>
          <w:spacing w:val="0"/>
          <w:sz w:val="22"/>
          <w:szCs w:val="22"/>
          <w:lang w:eastAsia="en-US"/>
        </w:rPr>
        <w:t>l</w:t>
      </w:r>
      <w:r w:rsidR="00714288">
        <w:rPr>
          <w:rFonts w:asciiTheme="majorHAnsi" w:hAnsiTheme="majorHAnsi" w:eastAsiaTheme="minorHAnsi" w:cstheme="minorBidi"/>
          <w:spacing w:val="0"/>
          <w:sz w:val="22"/>
          <w:szCs w:val="22"/>
          <w:lang w:eastAsia="en-US"/>
        </w:rPr>
        <w:t xml:space="preserve"> MANDANTE</w:t>
      </w:r>
      <w:r w:rsidRPr="005C4D6C">
        <w:rPr>
          <w:rFonts w:asciiTheme="majorHAnsi" w:hAnsiTheme="majorHAnsi" w:eastAsiaTheme="minorHAnsi" w:cstheme="minorBidi"/>
          <w:spacing w:val="0"/>
          <w:sz w:val="22"/>
          <w:szCs w:val="22"/>
          <w:lang w:eastAsia="en-US"/>
        </w:rPr>
        <w:t>.</w:t>
      </w:r>
    </w:p>
    <w:p w:rsidRPr="005C4D6C" w:rsidR="00A62A00" w:rsidP="005C4D6C" w:rsidRDefault="00A62A00" w14:paraId="5E7DCDD5" w14:textId="77777777">
      <w:pPr>
        <w:pStyle w:val="Texto2"/>
        <w:ind w:left="1134"/>
        <w:rPr>
          <w:rFonts w:asciiTheme="majorHAnsi" w:hAnsiTheme="majorHAnsi" w:eastAsiaTheme="minorHAnsi" w:cstheme="minorBidi"/>
          <w:spacing w:val="0"/>
          <w:sz w:val="22"/>
          <w:szCs w:val="22"/>
          <w:lang w:eastAsia="en-US"/>
        </w:rPr>
      </w:pPr>
      <w:r w:rsidRPr="005C4D6C">
        <w:rPr>
          <w:rFonts w:asciiTheme="majorHAnsi" w:hAnsiTheme="majorHAnsi" w:eastAsiaTheme="minorHAnsi" w:cstheme="minorBidi"/>
          <w:spacing w:val="0"/>
          <w:sz w:val="22"/>
          <w:szCs w:val="22"/>
          <w:lang w:eastAsia="en-US"/>
        </w:rPr>
        <w:t>Todos los equipos, accesorios y repuestos del sistema de control remoto deberán cumplir con los requisitos aplicables al equipo electrónico especificado para el control centralizado.</w:t>
      </w:r>
    </w:p>
    <w:p w:rsidR="00A62A00" w:rsidP="005C4D6C" w:rsidRDefault="00A62A00" w14:paraId="1B4E43FD" w14:textId="251289AE">
      <w:pPr>
        <w:pStyle w:val="Texto2"/>
        <w:ind w:left="1134"/>
        <w:rPr>
          <w:rFonts w:asciiTheme="majorHAnsi" w:hAnsiTheme="majorHAnsi" w:eastAsiaTheme="minorHAnsi" w:cstheme="minorBidi"/>
          <w:spacing w:val="0"/>
          <w:sz w:val="22"/>
          <w:szCs w:val="22"/>
          <w:lang w:eastAsia="en-US"/>
        </w:rPr>
      </w:pPr>
      <w:r w:rsidRPr="005C4D6C">
        <w:rPr>
          <w:rFonts w:asciiTheme="majorHAnsi" w:hAnsiTheme="majorHAnsi" w:eastAsiaTheme="minorHAnsi" w:cstheme="minorBidi"/>
          <w:spacing w:val="0"/>
          <w:sz w:val="22"/>
          <w:szCs w:val="22"/>
          <w:lang w:eastAsia="en-US"/>
        </w:rPr>
        <w:t>Se describen, a continuación, los requerimientos particulares que deberán cumplir los equipos del sistema de control remoto</w:t>
      </w:r>
    </w:p>
    <w:p w:rsidRPr="00B44DFA" w:rsidR="00A62A00" w:rsidP="00BF2965" w:rsidRDefault="00B44DFA" w14:paraId="2493120F" w14:textId="04BB2540">
      <w:pPr>
        <w:pStyle w:val="Ttulo3"/>
      </w:pPr>
      <w:bookmarkStart w:name="_Toc116035148" w:id="107"/>
      <w:r>
        <w:t>Concentradores</w:t>
      </w:r>
      <w:r w:rsidRPr="00B44DFA">
        <w:t xml:space="preserve"> de </w:t>
      </w:r>
      <w:r>
        <w:t>datos</w:t>
      </w:r>
      <w:r w:rsidRPr="00B44DFA">
        <w:t xml:space="preserve"> </w:t>
      </w:r>
      <w:r>
        <w:t>para la subestación o Gateway</w:t>
      </w:r>
      <w:bookmarkEnd w:id="107"/>
    </w:p>
    <w:p w:rsidRPr="005C4D6C" w:rsidR="00A62A00" w:rsidP="4ACDF665" w:rsidRDefault="00A62A00" w14:paraId="3928986D" w14:textId="329C3E03">
      <w:pPr>
        <w:pStyle w:val="Texto2"/>
        <w:ind w:left="1134"/>
        <w:rPr>
          <w:rFonts w:ascii="Calibri Light" w:hAnsi="Calibri Light" w:eastAsia="Calibri" w:cs="Arial" w:asciiTheme="majorAscii" w:hAnsiTheme="majorAscii" w:eastAsiaTheme="minorAscii" w:cstheme="minorBidi"/>
          <w:spacing w:val="0"/>
          <w:sz w:val="22"/>
          <w:szCs w:val="22"/>
          <w:lang w:eastAsia="en-US"/>
        </w:rPr>
      </w:pPr>
      <w:r w:rsidRPr="4ACDF665" w:rsidR="00A62A00">
        <w:rPr>
          <w:rFonts w:ascii="Calibri Light" w:hAnsi="Calibri Light" w:eastAsia="Calibri" w:cs="Arial" w:asciiTheme="majorAscii" w:hAnsiTheme="majorAscii" w:eastAsiaTheme="minorAscii" w:cstheme="minorBidi"/>
          <w:spacing w:val="0"/>
          <w:sz w:val="22"/>
          <w:szCs w:val="22"/>
          <w:lang w:eastAsia="en-US"/>
        </w:rPr>
        <w:t xml:space="preserve">Se deberán suministrar </w:t>
      </w:r>
      <w:r w:rsidRPr="4ACDF665" w:rsidR="6329CD83">
        <w:rPr>
          <w:rFonts w:ascii="Calibri Light" w:hAnsi="Calibri Light" w:eastAsia="Calibri" w:cs="Arial" w:asciiTheme="majorAscii" w:hAnsiTheme="majorAscii" w:eastAsiaTheme="minorAscii" w:cstheme="minorBidi"/>
          <w:spacing w:val="0"/>
          <w:sz w:val="22"/>
          <w:szCs w:val="22"/>
          <w:lang w:eastAsia="en-US"/>
        </w:rPr>
        <w:t>Un</w:t>
      </w:r>
      <w:r w:rsidRPr="4ACDF665" w:rsidR="00A62A00">
        <w:rPr>
          <w:rFonts w:ascii="Calibri Light" w:hAnsi="Calibri Light" w:eastAsia="Calibri" w:cs="Arial" w:asciiTheme="majorAscii" w:hAnsiTheme="majorAscii" w:eastAsiaTheme="minorAscii" w:cstheme="minorBidi"/>
          <w:spacing w:val="0"/>
          <w:sz w:val="22"/>
          <w:szCs w:val="22"/>
          <w:lang w:eastAsia="en-US"/>
        </w:rPr>
        <w:t xml:space="preserve"> (</w:t>
      </w:r>
      <w:r w:rsidRPr="4ACDF665" w:rsidR="616C21E6">
        <w:rPr>
          <w:rFonts w:ascii="Calibri Light" w:hAnsi="Calibri Light" w:eastAsia="Calibri" w:cs="Arial" w:asciiTheme="majorAscii" w:hAnsiTheme="majorAscii" w:eastAsiaTheme="minorAscii" w:cstheme="minorBidi"/>
          <w:spacing w:val="0"/>
          <w:sz w:val="22"/>
          <w:szCs w:val="22"/>
          <w:lang w:eastAsia="en-US"/>
        </w:rPr>
        <w:t>1</w:t>
      </w:r>
      <w:r w:rsidRPr="4ACDF665" w:rsidR="00A62A00">
        <w:rPr>
          <w:rFonts w:ascii="Calibri Light" w:hAnsi="Calibri Light" w:eastAsia="Calibri" w:cs="Arial" w:asciiTheme="majorAscii" w:hAnsiTheme="majorAscii" w:eastAsiaTheme="minorAscii" w:cstheme="minorBidi"/>
          <w:spacing w:val="0"/>
          <w:sz w:val="22"/>
          <w:szCs w:val="22"/>
          <w:lang w:eastAsia="en-US"/>
        </w:rPr>
        <w:t>) equipos concentradores de datos de subestación o Gateway en configuración redundante, conectados al bus de datos de la red local de control, también redundante.</w:t>
      </w:r>
    </w:p>
    <w:p w:rsidRPr="005C4D6C" w:rsidR="00A62A00" w:rsidP="005C4D6C" w:rsidRDefault="00A62A00" w14:paraId="656C524E" w14:textId="77777777">
      <w:pPr>
        <w:pStyle w:val="Texto2"/>
        <w:ind w:left="1134"/>
        <w:rPr>
          <w:rFonts w:asciiTheme="majorHAnsi" w:hAnsiTheme="majorHAnsi" w:eastAsiaTheme="minorHAnsi" w:cstheme="minorBidi"/>
          <w:spacing w:val="0"/>
          <w:sz w:val="22"/>
          <w:szCs w:val="22"/>
          <w:lang w:eastAsia="en-US"/>
        </w:rPr>
      </w:pPr>
      <w:r w:rsidRPr="005C4D6C">
        <w:rPr>
          <w:rFonts w:asciiTheme="majorHAnsi" w:hAnsiTheme="majorHAnsi" w:eastAsiaTheme="minorHAnsi" w:cstheme="minorBidi"/>
          <w:spacing w:val="0"/>
          <w:sz w:val="22"/>
          <w:szCs w:val="22"/>
          <w:lang w:eastAsia="en-US"/>
        </w:rPr>
        <w:t>Los concentradores de datos para la subestación deberán ser de fabricantes con reconocida experiencia en el área y deberán contar con el dimensionamiento suficiente para la integración de todos los IEDs de control y protección que hacen parte de este suministro.  Los Gateway deberán contar como mínimo con las siguientes características:</w:t>
      </w:r>
    </w:p>
    <w:p w:rsidR="00A62A00" w:rsidP="00D91E17" w:rsidRDefault="00A62A00" w14:paraId="079E69D5" w14:textId="77777777">
      <w:pPr>
        <w:pStyle w:val="Prrafodelista"/>
        <w:numPr>
          <w:ilvl w:val="0"/>
          <w:numId w:val="32"/>
        </w:numPr>
        <w:ind w:left="1854"/>
      </w:pPr>
      <w:r>
        <w:t>Puerto de sincronización de tiempo por IRIG-B</w:t>
      </w:r>
    </w:p>
    <w:p w:rsidR="00A62A00" w:rsidP="00D91E17" w:rsidRDefault="00A62A00" w14:paraId="634ECEA4" w14:textId="77777777">
      <w:pPr>
        <w:pStyle w:val="Prrafodelista"/>
        <w:numPr>
          <w:ilvl w:val="0"/>
          <w:numId w:val="32"/>
        </w:numPr>
        <w:ind w:left="1854"/>
      </w:pPr>
      <w:r>
        <w:t>Facilidades para la configuración de lógicas</w:t>
      </w:r>
    </w:p>
    <w:p w:rsidR="00A62A00" w:rsidP="00D91E17" w:rsidRDefault="00A62A00" w14:paraId="615A679B" w14:textId="77777777">
      <w:pPr>
        <w:pStyle w:val="Prrafodelista"/>
        <w:numPr>
          <w:ilvl w:val="0"/>
          <w:numId w:val="32"/>
        </w:numPr>
        <w:ind w:left="1854"/>
      </w:pPr>
      <w:r>
        <w:t>Como mínimo protocolos IEC61850, DNP3.0 esclavo.</w:t>
      </w:r>
    </w:p>
    <w:p w:rsidRPr="00B44DFA" w:rsidR="00A62A00" w:rsidP="00BF2965" w:rsidRDefault="00B44DFA" w14:paraId="64459314" w14:textId="7A777D70">
      <w:pPr>
        <w:pStyle w:val="Ttulo3"/>
      </w:pPr>
      <w:bookmarkStart w:name="_Toc116035149" w:id="108"/>
      <w:r w:rsidRPr="00B44DFA">
        <w:t xml:space="preserve">Red </w:t>
      </w:r>
      <w:r>
        <w:t>d</w:t>
      </w:r>
      <w:r w:rsidRPr="00B44DFA">
        <w:t>e Datos</w:t>
      </w:r>
      <w:bookmarkEnd w:id="108"/>
    </w:p>
    <w:p w:rsidRPr="00B44DFA" w:rsidR="00A62A00" w:rsidP="00CB19EE" w:rsidRDefault="00A62A00" w14:paraId="5C284413" w14:textId="2D8DE6E3">
      <w:pPr>
        <w:pStyle w:val="Texto2"/>
        <w:ind w:left="1134"/>
        <w:rPr>
          <w:rFonts w:asciiTheme="majorHAnsi" w:hAnsiTheme="majorHAnsi" w:eastAsiaTheme="minorHAnsi" w:cstheme="minorBidi"/>
          <w:spacing w:val="0"/>
          <w:sz w:val="22"/>
          <w:szCs w:val="22"/>
          <w:lang w:eastAsia="en-US"/>
        </w:rPr>
      </w:pPr>
      <w:r w:rsidRPr="00B44DFA">
        <w:rPr>
          <w:rFonts w:asciiTheme="majorHAnsi" w:hAnsiTheme="majorHAnsi" w:eastAsiaTheme="minorHAnsi" w:cstheme="minorBidi"/>
          <w:spacing w:val="0"/>
          <w:sz w:val="22"/>
          <w:szCs w:val="22"/>
          <w:lang w:eastAsia="en-US"/>
        </w:rPr>
        <w:t xml:space="preserve">Se deberán suministrar switch de comunicación y topología de red de acuerdo con lo indicado en el diagrama de arquitectura adjunto a este documento y a lo requerido en las características técnicas garantizadas del sistema. Los suministros serán validados por </w:t>
      </w:r>
      <w:r w:rsidR="00210C8D">
        <w:rPr>
          <w:rFonts w:asciiTheme="majorHAnsi" w:hAnsiTheme="majorHAnsi" w:eastAsiaTheme="minorHAnsi" w:cstheme="minorBidi"/>
          <w:spacing w:val="0"/>
          <w:sz w:val="22"/>
          <w:szCs w:val="22"/>
          <w:lang w:eastAsia="en-US"/>
        </w:rPr>
        <w:t>el</w:t>
      </w:r>
      <w:r w:rsidR="00714288">
        <w:rPr>
          <w:rFonts w:asciiTheme="majorHAnsi" w:hAnsiTheme="majorHAnsi" w:eastAsiaTheme="minorHAnsi" w:cstheme="minorBidi"/>
          <w:spacing w:val="0"/>
          <w:sz w:val="22"/>
          <w:szCs w:val="22"/>
          <w:lang w:eastAsia="en-US"/>
        </w:rPr>
        <w:t xml:space="preserve"> MANDANTE</w:t>
      </w:r>
      <w:r w:rsidRPr="00B44DFA">
        <w:rPr>
          <w:rFonts w:asciiTheme="majorHAnsi" w:hAnsiTheme="majorHAnsi" w:eastAsiaTheme="minorHAnsi" w:cstheme="minorBidi"/>
          <w:spacing w:val="0"/>
          <w:sz w:val="22"/>
          <w:szCs w:val="22"/>
          <w:lang w:eastAsia="en-US"/>
        </w:rPr>
        <w:t>. en la etapa de diseño.  Estos equipos deberán ser robustos y diseñados para ambientes de subestación.</w:t>
      </w:r>
    </w:p>
    <w:p w:rsidRPr="00B44DFA" w:rsidR="00A62A00" w:rsidP="00BF2965" w:rsidRDefault="00A533A1" w14:paraId="0FC876A1" w14:textId="536A4277">
      <w:pPr>
        <w:pStyle w:val="Ttulo3"/>
      </w:pPr>
      <w:bookmarkStart w:name="_Toc116035150" w:id="109"/>
      <w:r>
        <w:t>RELOJ GPS</w:t>
      </w:r>
      <w:bookmarkEnd w:id="109"/>
    </w:p>
    <w:p w:rsidRPr="00B44DFA" w:rsidR="00A62A00" w:rsidP="00CB19EE" w:rsidRDefault="00A62A00" w14:paraId="187BBD48" w14:textId="77777777">
      <w:pPr>
        <w:pStyle w:val="Texto2"/>
        <w:ind w:left="1134"/>
        <w:rPr>
          <w:rFonts w:asciiTheme="majorHAnsi" w:hAnsiTheme="majorHAnsi" w:eastAsiaTheme="minorHAnsi" w:cstheme="minorBidi"/>
          <w:spacing w:val="0"/>
          <w:sz w:val="22"/>
          <w:szCs w:val="22"/>
          <w:lang w:eastAsia="en-US"/>
        </w:rPr>
      </w:pPr>
      <w:r w:rsidRPr="00B44DFA">
        <w:rPr>
          <w:rFonts w:asciiTheme="majorHAnsi" w:hAnsiTheme="majorHAnsi" w:eastAsiaTheme="minorHAnsi" w:cstheme="minorBidi"/>
          <w:spacing w:val="0"/>
          <w:sz w:val="22"/>
          <w:szCs w:val="22"/>
          <w:lang w:eastAsia="en-US"/>
        </w:rPr>
        <w:t>El reloj GPS a suministrar deberá soportar los protocolos IRIG-B, SNTP e IEEE1588 y se deberán incluir todos los accesorios necesarios para su correcta instalación y conexión al sistema de control centralizado.</w:t>
      </w:r>
    </w:p>
    <w:p w:rsidRPr="00B44DFA" w:rsidR="00A62A00" w:rsidP="00BF2965" w:rsidRDefault="00A62A00" w14:paraId="5E192EDF" w14:textId="34C610D0">
      <w:pPr>
        <w:pStyle w:val="Ttulo3"/>
      </w:pPr>
      <w:bookmarkStart w:name="_Toc116035151" w:id="110"/>
      <w:r w:rsidRPr="00B44DFA">
        <w:t>P</w:t>
      </w:r>
      <w:r w:rsidR="00B44DFA">
        <w:t>antalla</w:t>
      </w:r>
      <w:bookmarkEnd w:id="110"/>
    </w:p>
    <w:p w:rsidRPr="00B44DFA" w:rsidR="00A62A00" w:rsidP="0F0B3FF6" w:rsidRDefault="6A69A58F" w14:paraId="0728184D" w14:textId="62BA1D7C">
      <w:pPr>
        <w:pStyle w:val="Texto2"/>
        <w:ind w:left="1134"/>
        <w:rPr>
          <w:rFonts w:asciiTheme="majorHAnsi" w:hAnsiTheme="majorHAnsi" w:eastAsiaTheme="minorEastAsia" w:cstheme="minorBidi"/>
          <w:spacing w:val="0"/>
          <w:sz w:val="22"/>
          <w:szCs w:val="22"/>
          <w:lang w:eastAsia="en-US"/>
        </w:rPr>
      </w:pPr>
      <w:r w:rsidRPr="0F0B3FF6">
        <w:rPr>
          <w:rFonts w:asciiTheme="majorHAnsi" w:hAnsiTheme="majorHAnsi" w:eastAsiaTheme="minorEastAsia" w:cstheme="minorBidi"/>
          <w:spacing w:val="0"/>
          <w:sz w:val="22"/>
          <w:szCs w:val="22"/>
          <w:lang w:eastAsia="en-US"/>
        </w:rPr>
        <w:t xml:space="preserve">La subestación cuenta con una pantalla </w:t>
      </w:r>
      <w:r w:rsidRPr="0F0B3FF6" w:rsidR="00A62A00">
        <w:rPr>
          <w:rFonts w:asciiTheme="majorHAnsi" w:hAnsiTheme="majorHAnsi" w:eastAsiaTheme="minorEastAsia" w:cstheme="minorBidi"/>
          <w:spacing w:val="0"/>
          <w:sz w:val="22"/>
          <w:szCs w:val="22"/>
          <w:lang w:eastAsia="en-US"/>
        </w:rPr>
        <w:t xml:space="preserve">de menos 14”, la cual </w:t>
      </w:r>
      <w:r w:rsidRPr="0F0B3FF6" w:rsidR="0D5F62B3">
        <w:rPr>
          <w:rFonts w:asciiTheme="majorHAnsi" w:hAnsiTheme="majorHAnsi" w:eastAsiaTheme="minorEastAsia" w:cstheme="minorBidi"/>
          <w:spacing w:val="0"/>
          <w:sz w:val="22"/>
          <w:szCs w:val="22"/>
          <w:lang w:eastAsia="en-US"/>
        </w:rPr>
        <w:t>cumple</w:t>
      </w:r>
      <w:r w:rsidRPr="0F0B3FF6" w:rsidR="00A62A00">
        <w:rPr>
          <w:rFonts w:asciiTheme="majorHAnsi" w:hAnsiTheme="majorHAnsi" w:eastAsiaTheme="minorEastAsia" w:cstheme="minorBidi"/>
          <w:spacing w:val="0"/>
          <w:sz w:val="22"/>
          <w:szCs w:val="22"/>
          <w:lang w:eastAsia="en-US"/>
        </w:rPr>
        <w:t xml:space="preserve"> los siguientes requisitos:</w:t>
      </w:r>
    </w:p>
    <w:p w:rsidRPr="002F5AD9" w:rsidR="00A62A00" w:rsidP="00D91E17" w:rsidRDefault="00A62A00" w14:paraId="2838FC0B" w14:textId="77777777">
      <w:pPr>
        <w:pStyle w:val="Prrafodelista"/>
        <w:numPr>
          <w:ilvl w:val="0"/>
          <w:numId w:val="29"/>
        </w:numPr>
        <w:spacing w:after="0" w:line="288" w:lineRule="auto"/>
        <w:ind w:left="1560"/>
        <w:contextualSpacing w:val="0"/>
        <w:rPr>
          <w:lang w:val="es-ES"/>
        </w:rPr>
      </w:pPr>
      <w:r w:rsidRPr="002F5AD9">
        <w:rPr>
          <w:lang w:val="es-ES"/>
        </w:rPr>
        <w:t>Calidad óptima en aspectos tales como convergencia y linealidad.</w:t>
      </w:r>
    </w:p>
    <w:p w:rsidRPr="002F5AD9" w:rsidR="00A62A00" w:rsidP="00D91E17" w:rsidRDefault="00A62A00" w14:paraId="2D2A0312" w14:textId="77777777">
      <w:pPr>
        <w:pStyle w:val="Prrafodelista"/>
        <w:numPr>
          <w:ilvl w:val="0"/>
          <w:numId w:val="29"/>
        </w:numPr>
        <w:spacing w:after="0" w:line="288" w:lineRule="auto"/>
        <w:ind w:left="1560"/>
        <w:contextualSpacing w:val="0"/>
        <w:rPr>
          <w:lang w:val="es-ES"/>
        </w:rPr>
      </w:pPr>
      <w:r w:rsidRPr="002F5AD9">
        <w:rPr>
          <w:lang w:val="es-ES"/>
        </w:rPr>
        <w:t>La radiación debe cumplir las normas existentes al respecto en el país de origen.</w:t>
      </w:r>
    </w:p>
    <w:p w:rsidRPr="002F5AD9" w:rsidR="00A62A00" w:rsidP="00D91E17" w:rsidRDefault="00A62A00" w14:paraId="3FC4918C" w14:textId="77777777">
      <w:pPr>
        <w:pStyle w:val="Prrafodelista"/>
        <w:numPr>
          <w:ilvl w:val="0"/>
          <w:numId w:val="29"/>
        </w:numPr>
        <w:spacing w:after="0" w:line="288" w:lineRule="auto"/>
        <w:ind w:left="1560"/>
        <w:contextualSpacing w:val="0"/>
        <w:rPr>
          <w:lang w:val="es-ES"/>
        </w:rPr>
      </w:pPr>
      <w:r w:rsidRPr="002F5AD9">
        <w:rPr>
          <w:lang w:val="es-ES"/>
        </w:rPr>
        <w:t>Inmunidad a radiointerferencias. No se aceptarán pantallas que acusen distorsiones, vibración de imagen, "nieve", etc., frente a radiointerferencias normales de la central.</w:t>
      </w:r>
    </w:p>
    <w:p w:rsidRPr="002F5AD9" w:rsidR="00A62A00" w:rsidP="00D91E17" w:rsidRDefault="00A62A00" w14:paraId="731070B0" w14:textId="77777777">
      <w:pPr>
        <w:pStyle w:val="Prrafodelista"/>
        <w:numPr>
          <w:ilvl w:val="0"/>
          <w:numId w:val="29"/>
        </w:numPr>
        <w:spacing w:after="0" w:line="288" w:lineRule="auto"/>
        <w:ind w:left="1560"/>
        <w:contextualSpacing w:val="0"/>
        <w:rPr>
          <w:lang w:val="es-ES"/>
        </w:rPr>
      </w:pPr>
      <w:r w:rsidRPr="002F5AD9">
        <w:rPr>
          <w:lang w:val="es-ES"/>
        </w:rPr>
        <w:t>Deberá poder utilizarse el alfabeto español, con todas sus letras.</w:t>
      </w:r>
    </w:p>
    <w:p w:rsidRPr="002F5AD9" w:rsidR="00A62A00" w:rsidP="00D91E17" w:rsidRDefault="00A62A00" w14:paraId="58BFFF0E" w14:textId="77777777">
      <w:pPr>
        <w:pStyle w:val="Prrafodelista"/>
        <w:numPr>
          <w:ilvl w:val="0"/>
          <w:numId w:val="29"/>
        </w:numPr>
        <w:spacing w:after="0" w:line="288" w:lineRule="auto"/>
        <w:ind w:left="1560"/>
        <w:contextualSpacing w:val="0"/>
        <w:rPr>
          <w:lang w:val="es-ES"/>
        </w:rPr>
      </w:pPr>
      <w:r w:rsidRPr="002F5AD9">
        <w:rPr>
          <w:lang w:val="es-ES"/>
        </w:rPr>
        <w:t>Existirán facilidades para edición de texto y generación de despliegues.</w:t>
      </w:r>
    </w:p>
    <w:p w:rsidRPr="002F5AD9" w:rsidR="00A62A00" w:rsidP="00D91E17" w:rsidRDefault="00A62A00" w14:paraId="58A8A44F" w14:textId="77777777">
      <w:pPr>
        <w:pStyle w:val="Prrafodelista"/>
        <w:numPr>
          <w:ilvl w:val="0"/>
          <w:numId w:val="29"/>
        </w:numPr>
        <w:spacing w:after="0" w:line="288" w:lineRule="auto"/>
        <w:ind w:left="1560"/>
        <w:contextualSpacing w:val="0"/>
        <w:rPr>
          <w:lang w:val="es-ES"/>
        </w:rPr>
      </w:pPr>
      <w:r w:rsidRPr="002F5AD9">
        <w:rPr>
          <w:lang w:val="es-ES"/>
        </w:rPr>
        <w:t>Deberá ser posible posicionar el cursor a través de comandos básicos de direccionamiento por teclado y por software.</w:t>
      </w:r>
    </w:p>
    <w:p w:rsidRPr="002F5AD9" w:rsidR="00A62A00" w:rsidP="00D91E17" w:rsidRDefault="00A62A00" w14:paraId="58B45DF0" w14:textId="77777777">
      <w:pPr>
        <w:pStyle w:val="Prrafodelista"/>
        <w:numPr>
          <w:ilvl w:val="0"/>
          <w:numId w:val="29"/>
        </w:numPr>
        <w:spacing w:after="0" w:line="288" w:lineRule="auto"/>
        <w:ind w:left="1560"/>
        <w:contextualSpacing w:val="0"/>
        <w:rPr>
          <w:lang w:val="es-ES"/>
        </w:rPr>
      </w:pPr>
      <w:r w:rsidRPr="002F5AD9">
        <w:rPr>
          <w:lang w:val="es-ES"/>
        </w:rPr>
        <w:t>Deberán poseer la capacidad de representación de caracteres con media intensidad.</w:t>
      </w:r>
    </w:p>
    <w:p w:rsidRPr="002F5AD9" w:rsidR="00A62A00" w:rsidP="00A62A00" w:rsidRDefault="00A62A00" w14:paraId="1A84A7F7" w14:textId="77777777">
      <w:pPr>
        <w:rPr>
          <w:lang w:val="es-ES"/>
        </w:rPr>
      </w:pPr>
    </w:p>
    <w:p w:rsidRPr="00B44DFA" w:rsidR="00A62A00" w:rsidP="00BF2965" w:rsidRDefault="00B44DFA" w14:paraId="6E2C7828" w14:textId="51B1DA62">
      <w:pPr>
        <w:pStyle w:val="Ttulo3"/>
      </w:pPr>
      <w:bookmarkStart w:name="_Toc116035152" w:id="111"/>
      <w:r>
        <w:t>Interconexión con el centro de operación de EL MANDANTE</w:t>
      </w:r>
      <w:bookmarkEnd w:id="111"/>
    </w:p>
    <w:p w:rsidRPr="00B44DFA" w:rsidR="00A62A00" w:rsidP="00CB19EE" w:rsidRDefault="00A62A00" w14:paraId="3B0A9709" w14:textId="212EB4DE">
      <w:pPr>
        <w:pStyle w:val="Texto2"/>
        <w:ind w:left="1134"/>
        <w:rPr>
          <w:rFonts w:asciiTheme="majorHAnsi" w:hAnsiTheme="majorHAnsi" w:eastAsiaTheme="minorHAnsi" w:cstheme="minorBidi"/>
          <w:spacing w:val="0"/>
          <w:sz w:val="22"/>
          <w:szCs w:val="22"/>
          <w:lang w:eastAsia="en-US"/>
        </w:rPr>
      </w:pPr>
      <w:r w:rsidRPr="00B44DFA">
        <w:rPr>
          <w:rFonts w:asciiTheme="majorHAnsi" w:hAnsiTheme="majorHAnsi" w:eastAsiaTheme="minorHAnsi" w:cstheme="minorBidi"/>
          <w:spacing w:val="0"/>
          <w:sz w:val="22"/>
          <w:szCs w:val="22"/>
          <w:lang w:eastAsia="en-US"/>
        </w:rPr>
        <w:t>Se deberá considerar la conexión al centro de operación de</w:t>
      </w:r>
      <w:r w:rsidR="00210C8D">
        <w:rPr>
          <w:rFonts w:asciiTheme="majorHAnsi" w:hAnsiTheme="majorHAnsi" w:eastAsiaTheme="minorHAnsi" w:cstheme="minorBidi"/>
          <w:spacing w:val="0"/>
          <w:sz w:val="22"/>
          <w:szCs w:val="22"/>
          <w:lang w:eastAsia="en-US"/>
        </w:rPr>
        <w:t>l</w:t>
      </w:r>
      <w:r w:rsidR="00714288">
        <w:rPr>
          <w:rFonts w:asciiTheme="majorHAnsi" w:hAnsiTheme="majorHAnsi" w:eastAsiaTheme="minorHAnsi" w:cstheme="minorBidi"/>
          <w:spacing w:val="0"/>
          <w:sz w:val="22"/>
          <w:szCs w:val="22"/>
          <w:lang w:eastAsia="en-US"/>
        </w:rPr>
        <w:t xml:space="preserve"> MANDANTE</w:t>
      </w:r>
      <w:r w:rsidRPr="00B44DFA">
        <w:rPr>
          <w:rFonts w:asciiTheme="majorHAnsi" w:hAnsiTheme="majorHAnsi" w:eastAsiaTheme="minorHAnsi" w:cstheme="minorBidi"/>
          <w:spacing w:val="0"/>
          <w:sz w:val="22"/>
          <w:szCs w:val="22"/>
          <w:lang w:eastAsia="en-US"/>
        </w:rPr>
        <w:t xml:space="preserve">. de TODOS los IED’ s que hacen parte de este suministro, desde donde se supervisará y operará esta instalación junto con otras en forma centralizada. </w:t>
      </w:r>
    </w:p>
    <w:p w:rsidRPr="00B44DFA" w:rsidR="00A62A00" w:rsidP="00CB19EE" w:rsidRDefault="00A62A00" w14:paraId="2050FB87" w14:textId="6E4794BF">
      <w:pPr>
        <w:pStyle w:val="Texto2"/>
        <w:ind w:left="1134"/>
        <w:rPr>
          <w:rFonts w:asciiTheme="majorHAnsi" w:hAnsiTheme="majorHAnsi" w:eastAsiaTheme="minorHAnsi" w:cstheme="minorBidi"/>
          <w:spacing w:val="0"/>
          <w:sz w:val="22"/>
          <w:szCs w:val="22"/>
          <w:lang w:eastAsia="en-US"/>
        </w:rPr>
      </w:pPr>
      <w:r w:rsidRPr="00B44DFA">
        <w:rPr>
          <w:rFonts w:asciiTheme="majorHAnsi" w:hAnsiTheme="majorHAnsi" w:eastAsiaTheme="minorHAnsi" w:cstheme="minorBidi"/>
          <w:spacing w:val="0"/>
          <w:sz w:val="22"/>
          <w:szCs w:val="22"/>
          <w:lang w:eastAsia="en-US"/>
        </w:rPr>
        <w:t xml:space="preserve">Esta interconexión se realizará a través del controlador de subestación o Gateway indicado anteriormente, donde el protocolo para la conexión con el centro de control remoto será DNP3.0. El </w:t>
      </w:r>
      <w:r w:rsidR="00346044">
        <w:rPr>
          <w:rFonts w:asciiTheme="majorHAnsi" w:hAnsiTheme="majorHAnsi" w:eastAsiaTheme="minorHAnsi" w:cstheme="minorBidi"/>
          <w:spacing w:val="0"/>
          <w:sz w:val="22"/>
          <w:szCs w:val="22"/>
          <w:lang w:eastAsia="en-US"/>
        </w:rPr>
        <w:t>ADJUDICATARIO</w:t>
      </w:r>
      <w:r w:rsidRPr="00B44DFA">
        <w:rPr>
          <w:rFonts w:asciiTheme="majorHAnsi" w:hAnsiTheme="majorHAnsi" w:eastAsiaTheme="minorHAnsi" w:cstheme="minorBidi"/>
          <w:spacing w:val="0"/>
          <w:sz w:val="22"/>
          <w:szCs w:val="22"/>
          <w:lang w:eastAsia="en-US"/>
        </w:rPr>
        <w:t xml:space="preserve"> deberá entregar la documentación de detalle de dicho protocolo.</w:t>
      </w:r>
    </w:p>
    <w:p w:rsidRPr="002F5AD9" w:rsidR="00A62A00" w:rsidP="00A62A00" w:rsidRDefault="00A62A00" w14:paraId="5DCE39EA" w14:textId="77777777">
      <w:pPr>
        <w:rPr>
          <w:lang w:val="es-ES"/>
        </w:rPr>
      </w:pPr>
    </w:p>
    <w:p w:rsidRPr="00B44DFA" w:rsidR="00A62A00" w:rsidP="00BF2965" w:rsidRDefault="00B44DFA" w14:paraId="4B90B7F9" w14:textId="307BB3D5">
      <w:pPr>
        <w:pStyle w:val="Ttulo3"/>
      </w:pPr>
      <w:bookmarkStart w:name="_Toc116035153" w:id="112"/>
      <w:r>
        <w:t>Inspección de los equipos, alambrado y rotulado</w:t>
      </w:r>
      <w:bookmarkEnd w:id="112"/>
    </w:p>
    <w:p w:rsidRPr="00B44DFA" w:rsidR="00A62A00" w:rsidP="00CB19EE" w:rsidRDefault="00A62A00" w14:paraId="09EEAFDD" w14:textId="77777777">
      <w:pPr>
        <w:pStyle w:val="Texto2"/>
        <w:ind w:left="1134"/>
        <w:rPr>
          <w:rFonts w:asciiTheme="majorHAnsi" w:hAnsiTheme="majorHAnsi" w:eastAsiaTheme="minorHAnsi" w:cstheme="minorBidi"/>
          <w:spacing w:val="0"/>
          <w:sz w:val="22"/>
          <w:szCs w:val="22"/>
          <w:lang w:eastAsia="en-US"/>
        </w:rPr>
      </w:pPr>
      <w:r w:rsidRPr="00B44DFA">
        <w:rPr>
          <w:rFonts w:asciiTheme="majorHAnsi" w:hAnsiTheme="majorHAnsi" w:eastAsiaTheme="minorHAnsi" w:cstheme="minorBidi"/>
          <w:spacing w:val="0"/>
          <w:sz w:val="22"/>
          <w:szCs w:val="22"/>
          <w:lang w:eastAsia="en-US"/>
        </w:rPr>
        <w:t xml:space="preserve">Esta inspección estará destinada a comprobar que los equipos han sido fabricados sin defectos aparentes, dentro de reglas estéticas aceptables, con las dimensiones u otros atributos externos acordados y de acuerdo con las características particulares que se hayan exigido en estas especificaciones. Se verificarán, también, los alambrados e identificación de equipos, cables, etc. </w:t>
      </w:r>
    </w:p>
    <w:p w:rsidRPr="002F5AD9" w:rsidR="00A62A00" w:rsidP="00BF2965" w:rsidRDefault="00A62A00" w14:paraId="24DD740C" w14:textId="77777777">
      <w:pPr>
        <w:pStyle w:val="Prrafodelista"/>
        <w:numPr>
          <w:ilvl w:val="0"/>
          <w:numId w:val="30"/>
        </w:numPr>
        <w:spacing w:line="288" w:lineRule="auto"/>
        <w:ind w:left="1418" w:hanging="284"/>
        <w:contextualSpacing w:val="0"/>
        <w:rPr>
          <w:lang w:val="es-ES"/>
        </w:rPr>
      </w:pPr>
      <w:r w:rsidRPr="002F5AD9">
        <w:rPr>
          <w:lang w:val="es-ES"/>
        </w:rPr>
        <w:t xml:space="preserve">Revisión de la documentación </w:t>
      </w:r>
    </w:p>
    <w:p w:rsidRPr="00B44DFA" w:rsidR="00A62A00" w:rsidP="00CB19EE" w:rsidRDefault="00A62A00" w14:paraId="5EB9C421" w14:textId="77777777">
      <w:pPr>
        <w:pStyle w:val="Texto2"/>
        <w:ind w:left="1134"/>
        <w:rPr>
          <w:rFonts w:asciiTheme="majorHAnsi" w:hAnsiTheme="majorHAnsi" w:eastAsiaTheme="minorHAnsi" w:cstheme="minorBidi"/>
          <w:spacing w:val="0"/>
          <w:sz w:val="22"/>
          <w:szCs w:val="22"/>
          <w:lang w:eastAsia="en-US"/>
        </w:rPr>
      </w:pPr>
      <w:r w:rsidRPr="00B44DFA">
        <w:rPr>
          <w:rFonts w:asciiTheme="majorHAnsi" w:hAnsiTheme="majorHAnsi" w:eastAsiaTheme="minorHAnsi" w:cstheme="minorBidi"/>
          <w:spacing w:val="0"/>
          <w:sz w:val="22"/>
          <w:szCs w:val="22"/>
          <w:lang w:eastAsia="en-US"/>
        </w:rPr>
        <w:t>Se realizará una inspección de la documentación del equipamiento, incluyendo configuración y planos de interconexión, esquemas eléctricos, manuales descriptivos, de mantenimiento, de diagnósticos, etc.  Se verificará la existencia de los protocolos de pruebas a nivel de cada equipo, que hayan sido realizados por los fabricantes respectivos.</w:t>
      </w:r>
    </w:p>
    <w:p w:rsidRPr="00A62A00" w:rsidR="00A62A00" w:rsidP="00A62A00" w:rsidRDefault="00A62A00" w14:paraId="17A602AD" w14:textId="77777777">
      <w:pPr>
        <w:pStyle w:val="Ttulo1"/>
        <w:keepLines w:val="0"/>
        <w:numPr>
          <w:ilvl w:val="1"/>
          <w:numId w:val="1"/>
        </w:numPr>
        <w:tabs>
          <w:tab w:val="clear" w:pos="0"/>
        </w:tabs>
        <w:spacing w:before="360" w:after="360" w:line="240" w:lineRule="auto"/>
        <w:ind w:left="576"/>
        <w:rPr>
          <w:rFonts w:cstheme="majorHAnsi"/>
        </w:rPr>
      </w:pPr>
      <w:bookmarkStart w:name="_Toc533689246" w:id="113"/>
      <w:bookmarkStart w:name="_Toc116035154" w:id="114"/>
      <w:r w:rsidRPr="00A62A00">
        <w:rPr>
          <w:rFonts w:cstheme="majorHAnsi"/>
        </w:rPr>
        <w:t>ESPECIFICACIONES GENERALES DEL SISTEMA DE PROTECCIÓN</w:t>
      </w:r>
      <w:bookmarkEnd w:id="113"/>
      <w:bookmarkEnd w:id="114"/>
    </w:p>
    <w:p w:rsidRPr="004558EF" w:rsidR="004558EF" w:rsidP="004558EF" w:rsidRDefault="004558EF" w14:paraId="1F24FB4B" w14:textId="77777777">
      <w:pPr>
        <w:pStyle w:val="Prrafodelista"/>
        <w:keepNext/>
        <w:keepLines/>
        <w:numPr>
          <w:ilvl w:val="1"/>
          <w:numId w:val="12"/>
        </w:numPr>
        <w:spacing w:before="120"/>
        <w:contextualSpacing w:val="0"/>
        <w:outlineLvl w:val="1"/>
        <w:rPr>
          <w:rFonts w:eastAsiaTheme="majorEastAsia" w:cstheme="majorBidi"/>
          <w:caps/>
          <w:vanish/>
          <w:sz w:val="24"/>
          <w:szCs w:val="26"/>
        </w:rPr>
      </w:pPr>
      <w:bookmarkStart w:name="_Toc535843691" w:id="115"/>
      <w:bookmarkStart w:name="_Toc21389525" w:id="116"/>
      <w:bookmarkStart w:name="_Toc21418333" w:id="117"/>
      <w:bookmarkStart w:name="_Toc51264594" w:id="118"/>
      <w:bookmarkStart w:name="_Toc51264674" w:id="119"/>
      <w:bookmarkStart w:name="_Toc51334898" w:id="120"/>
      <w:bookmarkStart w:name="_Toc116035155" w:id="121"/>
      <w:bookmarkStart w:name="_Toc533689247" w:id="122"/>
      <w:bookmarkEnd w:id="115"/>
      <w:bookmarkEnd w:id="116"/>
      <w:bookmarkEnd w:id="117"/>
      <w:bookmarkEnd w:id="118"/>
      <w:bookmarkEnd w:id="119"/>
      <w:bookmarkEnd w:id="120"/>
      <w:bookmarkEnd w:id="121"/>
    </w:p>
    <w:p w:rsidR="00A62A00" w:rsidP="00BF2965" w:rsidRDefault="00A62A00" w14:paraId="56C174C6" w14:textId="46009370">
      <w:pPr>
        <w:pStyle w:val="Ttulo3"/>
      </w:pPr>
      <w:bookmarkStart w:name="_Toc116035156" w:id="123"/>
      <w:r>
        <w:t>CARACTERISTICAS GENERALES DE LOS EQUIPOS DE PROTECCIÓN</w:t>
      </w:r>
      <w:bookmarkEnd w:id="122"/>
      <w:bookmarkEnd w:id="123"/>
    </w:p>
    <w:p w:rsidRPr="00CB19EE" w:rsidR="00A62A00" w:rsidP="00CB19EE" w:rsidRDefault="00A62A00" w14:paraId="56A9A62C" w14:textId="77777777">
      <w:pPr>
        <w:pStyle w:val="Texto2"/>
        <w:ind w:left="1134"/>
        <w:rPr>
          <w:rFonts w:asciiTheme="majorHAnsi" w:hAnsiTheme="majorHAnsi" w:eastAsiaTheme="minorHAnsi" w:cstheme="minorBidi"/>
          <w:spacing w:val="0"/>
          <w:sz w:val="22"/>
          <w:szCs w:val="22"/>
          <w:lang w:eastAsia="en-US"/>
        </w:rPr>
      </w:pPr>
      <w:r w:rsidRPr="00CB19EE">
        <w:rPr>
          <w:rFonts w:asciiTheme="majorHAnsi" w:hAnsiTheme="majorHAnsi" w:eastAsiaTheme="minorHAnsi" w:cstheme="minorBidi"/>
          <w:spacing w:val="0"/>
          <w:sz w:val="22"/>
          <w:szCs w:val="22"/>
          <w:lang w:eastAsia="en-US"/>
        </w:rPr>
        <w:t xml:space="preserve">Los equipos de protección aquí especificados deberán integrarse al sistema de control digital de la subestación. </w:t>
      </w:r>
    </w:p>
    <w:p w:rsidRPr="00CB19EE" w:rsidR="00A62A00" w:rsidP="00CB19EE" w:rsidRDefault="00A62A00" w14:paraId="4558C272" w14:textId="77777777">
      <w:pPr>
        <w:pStyle w:val="Texto2"/>
        <w:ind w:left="1134"/>
        <w:rPr>
          <w:rFonts w:asciiTheme="majorHAnsi" w:hAnsiTheme="majorHAnsi" w:eastAsiaTheme="minorHAnsi" w:cstheme="minorBidi"/>
          <w:spacing w:val="0"/>
          <w:sz w:val="22"/>
          <w:szCs w:val="22"/>
          <w:lang w:eastAsia="en-US"/>
        </w:rPr>
      </w:pPr>
      <w:r w:rsidRPr="00CB19EE">
        <w:rPr>
          <w:rFonts w:asciiTheme="majorHAnsi" w:hAnsiTheme="majorHAnsi" w:eastAsiaTheme="minorHAnsi" w:cstheme="minorBidi"/>
          <w:spacing w:val="0"/>
          <w:sz w:val="22"/>
          <w:szCs w:val="22"/>
          <w:lang w:eastAsia="en-US"/>
        </w:rPr>
        <w:t>Los equipos de protección, que se indican esquemáticamente en los planos de diseño básico deberán ser de tecnología numérica, deberán proporcionar un servicio confiable y seguro y soportar sobretensiones, sobrecargas y otras condiciones adversas que se pudieran producir en condiciones de servicio.</w:t>
      </w:r>
    </w:p>
    <w:p w:rsidRPr="00CB19EE" w:rsidR="00A62A00" w:rsidP="00CB19EE" w:rsidRDefault="00A62A00" w14:paraId="79286ECB" w14:textId="7E6AEB05">
      <w:pPr>
        <w:pStyle w:val="Texto2"/>
        <w:ind w:left="1134"/>
        <w:rPr>
          <w:rFonts w:asciiTheme="majorHAnsi" w:hAnsiTheme="majorHAnsi" w:eastAsiaTheme="minorHAnsi" w:cstheme="minorBidi"/>
          <w:spacing w:val="0"/>
          <w:sz w:val="22"/>
          <w:szCs w:val="22"/>
          <w:lang w:eastAsia="en-US"/>
        </w:rPr>
      </w:pPr>
      <w:r w:rsidRPr="00CB19EE">
        <w:rPr>
          <w:rFonts w:asciiTheme="majorHAnsi" w:hAnsiTheme="majorHAnsi" w:eastAsiaTheme="minorHAnsi" w:cstheme="minorBidi"/>
          <w:spacing w:val="0"/>
          <w:sz w:val="22"/>
          <w:szCs w:val="22"/>
          <w:lang w:eastAsia="en-US"/>
        </w:rPr>
        <w:t xml:space="preserve">Las funciones de protección a ser implementadas en cada caso particular serán las determinadas por los estudios sistémicos correspondientes, los cuales son de responsabilidad del </w:t>
      </w:r>
      <w:r w:rsidR="00346044">
        <w:rPr>
          <w:rFonts w:asciiTheme="majorHAnsi" w:hAnsiTheme="majorHAnsi" w:eastAsiaTheme="minorHAnsi" w:cstheme="minorBidi"/>
          <w:spacing w:val="0"/>
          <w:sz w:val="22"/>
          <w:szCs w:val="22"/>
          <w:lang w:eastAsia="en-US"/>
        </w:rPr>
        <w:t>ADJUDICATARIO</w:t>
      </w:r>
      <w:r w:rsidRPr="00CB19EE">
        <w:rPr>
          <w:rFonts w:asciiTheme="majorHAnsi" w:hAnsiTheme="majorHAnsi" w:eastAsiaTheme="minorHAnsi" w:cstheme="minorBidi"/>
          <w:spacing w:val="0"/>
          <w:sz w:val="22"/>
          <w:szCs w:val="22"/>
          <w:lang w:eastAsia="en-US"/>
        </w:rPr>
        <w:t>.</w:t>
      </w:r>
    </w:p>
    <w:p w:rsidRPr="00CB19EE" w:rsidR="00A62A00" w:rsidP="00CB19EE" w:rsidRDefault="00A62A00" w14:paraId="1F2F6AB8" w14:textId="77777777">
      <w:pPr>
        <w:pStyle w:val="Texto2"/>
        <w:ind w:left="1134"/>
        <w:rPr>
          <w:rFonts w:asciiTheme="majorHAnsi" w:hAnsiTheme="majorHAnsi" w:eastAsiaTheme="minorHAnsi" w:cstheme="minorBidi"/>
          <w:spacing w:val="0"/>
          <w:sz w:val="22"/>
          <w:szCs w:val="22"/>
          <w:lang w:eastAsia="en-US"/>
        </w:rPr>
      </w:pPr>
      <w:r w:rsidRPr="00CB19EE">
        <w:rPr>
          <w:rFonts w:asciiTheme="majorHAnsi" w:hAnsiTheme="majorHAnsi" w:eastAsiaTheme="minorHAnsi" w:cstheme="minorBidi"/>
          <w:spacing w:val="0"/>
          <w:sz w:val="22"/>
          <w:szCs w:val="22"/>
          <w:lang w:eastAsia="en-US"/>
        </w:rPr>
        <w:t>Los equipos de protección deberán ser construidos con componentes y materiales de la mejor calidad, conforme con las recomendaciones de las Normas IEC o ANSI correspondientes.</w:t>
      </w:r>
    </w:p>
    <w:p w:rsidRPr="00CB19EE" w:rsidR="00A62A00" w:rsidP="00CB19EE" w:rsidRDefault="00A62A00" w14:paraId="791DC9D1" w14:textId="77777777">
      <w:pPr>
        <w:pStyle w:val="Texto2"/>
        <w:ind w:left="1134"/>
        <w:rPr>
          <w:rFonts w:asciiTheme="majorHAnsi" w:hAnsiTheme="majorHAnsi" w:eastAsiaTheme="minorHAnsi" w:cstheme="minorBidi"/>
          <w:spacing w:val="0"/>
          <w:sz w:val="22"/>
          <w:szCs w:val="22"/>
          <w:lang w:eastAsia="en-US"/>
        </w:rPr>
      </w:pPr>
      <w:r w:rsidRPr="00CB19EE">
        <w:rPr>
          <w:rFonts w:asciiTheme="majorHAnsi" w:hAnsiTheme="majorHAnsi" w:eastAsiaTheme="minorHAnsi" w:cstheme="minorBidi"/>
          <w:spacing w:val="0"/>
          <w:sz w:val="22"/>
          <w:szCs w:val="22"/>
          <w:lang w:eastAsia="en-US"/>
        </w:rPr>
        <w:t>Los módulos de igual denominación deberán ser intercambiables entre sí, y los módulos de repuesto deberán servir para cualquiera de ellos.</w:t>
      </w:r>
    </w:p>
    <w:p w:rsidRPr="00CB19EE" w:rsidR="00A62A00" w:rsidP="00CB19EE" w:rsidRDefault="00A62A00" w14:paraId="06D440E1" w14:textId="77777777">
      <w:pPr>
        <w:pStyle w:val="Texto2"/>
        <w:ind w:left="1134"/>
        <w:rPr>
          <w:rFonts w:asciiTheme="majorHAnsi" w:hAnsiTheme="majorHAnsi" w:eastAsiaTheme="minorHAnsi" w:cstheme="minorBidi"/>
          <w:spacing w:val="0"/>
          <w:sz w:val="22"/>
          <w:szCs w:val="22"/>
          <w:lang w:eastAsia="en-US"/>
        </w:rPr>
      </w:pPr>
      <w:r w:rsidRPr="00CB19EE">
        <w:rPr>
          <w:rFonts w:asciiTheme="majorHAnsi" w:hAnsiTheme="majorHAnsi" w:eastAsiaTheme="minorHAnsi" w:cstheme="minorBidi"/>
          <w:spacing w:val="0"/>
          <w:sz w:val="22"/>
          <w:szCs w:val="22"/>
          <w:lang w:eastAsia="en-US"/>
        </w:rPr>
        <w:t>Los equipos de protección deberán tener incorporada capacidad de registro de fallas y eventos, que permita registrar magnitudes análogas (V, I) y señales digitales de todas las funciones de protección (tanto contactos propios como contactos de operación externos), y tener capacidad de memoria suficiente para registrar, por lo menos, todas las informaciones previas y durante la falla de los tres (3) últimos eventos.</w:t>
      </w:r>
    </w:p>
    <w:p w:rsidRPr="00CB19EE" w:rsidR="00A62A00" w:rsidP="00CB19EE" w:rsidRDefault="00A62A00" w14:paraId="17C9A539" w14:textId="77777777">
      <w:pPr>
        <w:pStyle w:val="Texto2"/>
        <w:ind w:left="1134"/>
        <w:rPr>
          <w:rFonts w:asciiTheme="majorHAnsi" w:hAnsiTheme="majorHAnsi" w:eastAsiaTheme="minorHAnsi" w:cstheme="minorBidi"/>
          <w:spacing w:val="0"/>
          <w:sz w:val="22"/>
          <w:szCs w:val="22"/>
          <w:lang w:eastAsia="en-US"/>
        </w:rPr>
      </w:pPr>
      <w:r w:rsidRPr="00CB19EE">
        <w:rPr>
          <w:rFonts w:asciiTheme="majorHAnsi" w:hAnsiTheme="majorHAnsi" w:eastAsiaTheme="minorHAnsi" w:cstheme="minorBidi"/>
          <w:spacing w:val="0"/>
          <w:sz w:val="22"/>
          <w:szCs w:val="22"/>
          <w:lang w:eastAsia="en-US"/>
        </w:rPr>
        <w:t>Los sistemas de protección deberán contar con auto supervisión y supervisión de los circuitos de disparo, para verificar en forma permanente su correcto funcionamiento.</w:t>
      </w:r>
    </w:p>
    <w:p w:rsidRPr="00CB19EE" w:rsidR="00A62A00" w:rsidP="00CB19EE" w:rsidRDefault="00A62A00" w14:paraId="2DD43900" w14:textId="77777777">
      <w:pPr>
        <w:pStyle w:val="Texto2"/>
        <w:ind w:left="1134"/>
        <w:rPr>
          <w:rFonts w:asciiTheme="majorHAnsi" w:hAnsiTheme="majorHAnsi" w:eastAsiaTheme="minorHAnsi" w:cstheme="minorBidi"/>
          <w:spacing w:val="0"/>
          <w:sz w:val="22"/>
          <w:szCs w:val="22"/>
          <w:lang w:eastAsia="en-US"/>
        </w:rPr>
      </w:pPr>
      <w:r w:rsidRPr="00CB19EE">
        <w:rPr>
          <w:rFonts w:asciiTheme="majorHAnsi" w:hAnsiTheme="majorHAnsi" w:eastAsiaTheme="minorHAnsi" w:cstheme="minorBidi"/>
          <w:spacing w:val="0"/>
          <w:sz w:val="22"/>
          <w:szCs w:val="22"/>
          <w:lang w:eastAsia="en-US"/>
        </w:rPr>
        <w:t>Para cada una de las operaciones de las protecciones se deberá proveer contactos independientes, libres de potencial y suficientes para satisfacer los requerimientos del proyecto.  Estas operaciones podrían ser disparos, recepción y envío de señales de transferencia de desenganche, alarmas, etc.</w:t>
      </w:r>
    </w:p>
    <w:p w:rsidRPr="00CB19EE" w:rsidR="00A62A00" w:rsidP="00CB19EE" w:rsidRDefault="00A62A00" w14:paraId="419B7ECE" w14:textId="77777777">
      <w:pPr>
        <w:pStyle w:val="Texto2"/>
        <w:ind w:left="1134"/>
        <w:rPr>
          <w:rFonts w:asciiTheme="majorHAnsi" w:hAnsiTheme="majorHAnsi" w:eastAsiaTheme="minorHAnsi" w:cstheme="minorBidi"/>
          <w:spacing w:val="0"/>
          <w:sz w:val="22"/>
          <w:szCs w:val="22"/>
          <w:lang w:eastAsia="en-US"/>
        </w:rPr>
      </w:pPr>
      <w:r w:rsidRPr="00CB19EE">
        <w:rPr>
          <w:rFonts w:asciiTheme="majorHAnsi" w:hAnsiTheme="majorHAnsi" w:eastAsiaTheme="minorHAnsi" w:cstheme="minorBidi"/>
          <w:spacing w:val="0"/>
          <w:sz w:val="22"/>
          <w:szCs w:val="22"/>
          <w:lang w:eastAsia="en-US"/>
        </w:rPr>
        <w:t>Cada equipo de protección deberá contar, por lo menos, con los siguientes puertos de comunicación:</w:t>
      </w:r>
    </w:p>
    <w:p w:rsidR="00A62A00" w:rsidP="00D91E17" w:rsidRDefault="00A62A00" w14:paraId="055C7B75" w14:textId="77777777">
      <w:pPr>
        <w:pStyle w:val="Prrafodelista"/>
        <w:numPr>
          <w:ilvl w:val="0"/>
          <w:numId w:val="32"/>
        </w:numPr>
        <w:ind w:left="1854"/>
      </w:pPr>
      <w:r>
        <w:t>Un (1) puerto en la cara frontal del equipo, para conectar una computadora portátil y poder efectuar configuración, análisis y cambios de ajuste localmente.</w:t>
      </w:r>
    </w:p>
    <w:p w:rsidR="00A62A00" w:rsidP="00D91E17" w:rsidRDefault="00A62A00" w14:paraId="47F8EA15" w14:textId="77777777">
      <w:pPr>
        <w:pStyle w:val="Prrafodelista"/>
        <w:numPr>
          <w:ilvl w:val="0"/>
          <w:numId w:val="32"/>
        </w:numPr>
        <w:ind w:left="1854"/>
      </w:pPr>
      <w:r>
        <w:t>Dos (2) puertas posteriores, para interconectar con el sistema de control de la subestación. Estas puertas de comunicación deberán ser físicamente independientes y tener distinta IP.</w:t>
      </w:r>
    </w:p>
    <w:p w:rsidR="00A62A00" w:rsidP="00D91E17" w:rsidRDefault="00A62A00" w14:paraId="3338F269" w14:textId="77777777">
      <w:pPr>
        <w:pStyle w:val="Prrafodelista"/>
        <w:numPr>
          <w:ilvl w:val="0"/>
          <w:numId w:val="32"/>
        </w:numPr>
        <w:ind w:left="1854"/>
      </w:pPr>
      <w:r>
        <w:t>Un (1) puerto IRIG-B, para conectarse a una sincronización horaria externa.</w:t>
      </w:r>
    </w:p>
    <w:p w:rsidR="00A62A00" w:rsidP="00D91E17" w:rsidRDefault="00A62A00" w14:paraId="2AB86443" w14:textId="7EE7012E">
      <w:pPr>
        <w:pStyle w:val="Prrafodelista"/>
        <w:numPr>
          <w:ilvl w:val="0"/>
          <w:numId w:val="32"/>
        </w:numPr>
        <w:ind w:left="1854"/>
      </w:pPr>
      <w:r>
        <w:t xml:space="preserve">El </w:t>
      </w:r>
      <w:r w:rsidR="00346044">
        <w:t>ADJUDICATARIO</w:t>
      </w:r>
      <w:r>
        <w:t xml:space="preserve"> deberá verificar que los equipos son apropiados para una operación libre de interferencias y fallas. Su diseño deberá asegurar que no los afecten condiciones externas al equipo mismo como, por ejemplo:</w:t>
      </w:r>
    </w:p>
    <w:p w:rsidR="00A62A00" w:rsidP="00D91E17" w:rsidRDefault="00A62A00" w14:paraId="7EEB2811" w14:textId="77777777">
      <w:pPr>
        <w:pStyle w:val="Prrafodelista"/>
        <w:numPr>
          <w:ilvl w:val="0"/>
          <w:numId w:val="32"/>
        </w:numPr>
        <w:ind w:left="1854"/>
      </w:pPr>
      <w:r>
        <w:t>Condiciones ambientales, según lo indicado en estas especificaciones.</w:t>
      </w:r>
    </w:p>
    <w:p w:rsidR="00A62A00" w:rsidP="00D91E17" w:rsidRDefault="00A62A00" w14:paraId="1E6D0A31" w14:textId="77777777">
      <w:pPr>
        <w:pStyle w:val="Prrafodelista"/>
        <w:numPr>
          <w:ilvl w:val="0"/>
          <w:numId w:val="32"/>
        </w:numPr>
        <w:ind w:left="1854"/>
      </w:pPr>
      <w:r>
        <w:t>Vibraciones producidas por operación de los interruptores y movimientos sísmicos, de modo que no se produzcan falsas operaciones debido a dichos fenómenos.</w:t>
      </w:r>
    </w:p>
    <w:p w:rsidR="00A62A00" w:rsidP="00D91E17" w:rsidRDefault="00A62A00" w14:paraId="582CB092" w14:textId="77777777">
      <w:pPr>
        <w:pStyle w:val="Prrafodelista"/>
        <w:numPr>
          <w:ilvl w:val="0"/>
          <w:numId w:val="32"/>
        </w:numPr>
        <w:ind w:left="1854"/>
      </w:pPr>
      <w:r>
        <w:t>Interferencias electromagnéticas producidas en las cercanías de los armarios.</w:t>
      </w:r>
    </w:p>
    <w:p w:rsidR="00A62A00" w:rsidP="00D91E17" w:rsidRDefault="00A62A00" w14:paraId="457EC8C6" w14:textId="77777777">
      <w:pPr>
        <w:pStyle w:val="Prrafodelista"/>
        <w:numPr>
          <w:ilvl w:val="0"/>
          <w:numId w:val="32"/>
        </w:numPr>
        <w:ind w:left="1854"/>
      </w:pPr>
      <w:r>
        <w:t>Inducciones en los cables de alimentación, control e interconexión con los equipos de telecontrol.</w:t>
      </w:r>
    </w:p>
    <w:p w:rsidR="00A62A00" w:rsidP="00D91E17" w:rsidRDefault="00A62A00" w14:paraId="2BE937D0" w14:textId="77777777">
      <w:pPr>
        <w:pStyle w:val="Prrafodelista"/>
        <w:numPr>
          <w:ilvl w:val="0"/>
          <w:numId w:val="32"/>
        </w:numPr>
        <w:ind w:left="1854"/>
      </w:pPr>
      <w:r>
        <w:t>Respuesta transitoria de los transformadores de corriente y de potencial asociados a los equipos de protección.</w:t>
      </w:r>
    </w:p>
    <w:p w:rsidR="00A62A00" w:rsidP="00D91E17" w:rsidRDefault="00A62A00" w14:paraId="2D0EDEE9" w14:textId="77777777">
      <w:pPr>
        <w:pStyle w:val="Prrafodelista"/>
        <w:numPr>
          <w:ilvl w:val="0"/>
          <w:numId w:val="32"/>
        </w:numPr>
        <w:ind w:left="1854"/>
      </w:pPr>
      <w:r>
        <w:t>Los equipos de telecomunicaciones que operan en conjunto con los sistemas de protección.</w:t>
      </w:r>
    </w:p>
    <w:p w:rsidR="00A62A00" w:rsidP="00D91E17" w:rsidRDefault="00A62A00" w14:paraId="2E8A5AE6" w14:textId="77777777">
      <w:pPr>
        <w:pStyle w:val="Prrafodelista"/>
        <w:numPr>
          <w:ilvl w:val="0"/>
          <w:numId w:val="32"/>
        </w:numPr>
        <w:ind w:left="1854"/>
      </w:pPr>
      <w:r>
        <w:t>Todos los equipos deberán tener señalización local, con reposición manual, para las siguientes operaciones, cuando proceda:</w:t>
      </w:r>
    </w:p>
    <w:p w:rsidR="00A62A00" w:rsidP="00D91E17" w:rsidRDefault="00A62A00" w14:paraId="0CCE039F" w14:textId="77777777">
      <w:pPr>
        <w:pStyle w:val="Prrafodelista"/>
        <w:numPr>
          <w:ilvl w:val="0"/>
          <w:numId w:val="27"/>
        </w:numPr>
        <w:ind w:left="2410"/>
      </w:pPr>
      <w:r>
        <w:t>Operación de la protección.</w:t>
      </w:r>
    </w:p>
    <w:p w:rsidR="00A62A00" w:rsidP="00D91E17" w:rsidRDefault="00A62A00" w14:paraId="566DAAF9" w14:textId="77777777">
      <w:pPr>
        <w:pStyle w:val="Prrafodelista"/>
        <w:numPr>
          <w:ilvl w:val="0"/>
          <w:numId w:val="27"/>
        </w:numPr>
        <w:ind w:left="2410"/>
      </w:pPr>
      <w:r>
        <w:t>Fase fallada.</w:t>
      </w:r>
    </w:p>
    <w:p w:rsidR="00A62A00" w:rsidP="00D91E17" w:rsidRDefault="00A62A00" w14:paraId="484505D9" w14:textId="77777777">
      <w:pPr>
        <w:pStyle w:val="Prrafodelista"/>
        <w:numPr>
          <w:ilvl w:val="0"/>
          <w:numId w:val="27"/>
        </w:numPr>
        <w:ind w:left="2410"/>
      </w:pPr>
      <w:r>
        <w:t>Etapa operada.</w:t>
      </w:r>
    </w:p>
    <w:p w:rsidR="00A62A00" w:rsidP="00D91E17" w:rsidRDefault="00A62A00" w14:paraId="1AFE252F" w14:textId="77777777">
      <w:pPr>
        <w:pStyle w:val="Prrafodelista"/>
        <w:numPr>
          <w:ilvl w:val="0"/>
          <w:numId w:val="27"/>
        </w:numPr>
        <w:ind w:left="2410"/>
      </w:pPr>
      <w:r>
        <w:t>Recepción y envío de señales de transferencia de desenganche.</w:t>
      </w:r>
    </w:p>
    <w:p w:rsidR="00A62A00" w:rsidP="00D91E17" w:rsidRDefault="00A62A00" w14:paraId="22E53D44" w14:textId="61B3429F">
      <w:pPr>
        <w:pStyle w:val="Prrafodelista"/>
        <w:numPr>
          <w:ilvl w:val="0"/>
          <w:numId w:val="27"/>
        </w:numPr>
        <w:ind w:left="2410"/>
      </w:pPr>
      <w:r>
        <w:t xml:space="preserve">Otras operaciones de elementos propios de cada esquema, a definir entre el </w:t>
      </w:r>
      <w:r w:rsidR="00346044">
        <w:t>ADJUDICATARIO</w:t>
      </w:r>
      <w:r>
        <w:t xml:space="preserve"> y </w:t>
      </w:r>
      <w:r w:rsidR="00210C8D">
        <w:t>el</w:t>
      </w:r>
      <w:r w:rsidR="00714288">
        <w:t xml:space="preserve"> MANDANTE</w:t>
      </w:r>
      <w:r>
        <w:t>.</w:t>
      </w:r>
    </w:p>
    <w:p w:rsidRPr="00751A71" w:rsidR="00CB19EE" w:rsidP="00CB19EE" w:rsidRDefault="00CB19EE" w14:paraId="035B951E" w14:textId="77777777"/>
    <w:p w:rsidRPr="00AB6C51" w:rsidR="002E56DD" w:rsidP="00AB6C51" w:rsidRDefault="00A62A00" w14:paraId="0A866977" w14:textId="7919645C">
      <w:pPr>
        <w:pStyle w:val="Ttulo3"/>
      </w:pPr>
      <w:bookmarkStart w:name="_Toc533689248" w:id="124"/>
      <w:bookmarkStart w:name="_Toc116035157" w:id="125"/>
      <w:r>
        <w:t>CARATERISTICAS PARTICULARES DE LAS FUNCIONES DE PROTECCIONES</w:t>
      </w:r>
      <w:bookmarkEnd w:id="124"/>
      <w:bookmarkEnd w:id="125"/>
    </w:p>
    <w:p w:rsidRPr="00CB19EE" w:rsidR="002E56DD" w:rsidP="002E56DD" w:rsidRDefault="002E56DD" w14:paraId="62841C8A" w14:textId="7F565851">
      <w:pPr>
        <w:pStyle w:val="Ttulo3"/>
        <w:numPr>
          <w:ilvl w:val="3"/>
          <w:numId w:val="1"/>
        </w:numPr>
      </w:pPr>
      <w:bookmarkStart w:name="_Toc116035158" w:id="126"/>
      <w:r w:rsidRPr="00CB19EE">
        <w:t xml:space="preserve">PROTECCIONES DE </w:t>
      </w:r>
      <w:r w:rsidR="00BB6A8E">
        <w:t>TRANSFORMADOR</w:t>
      </w:r>
      <w:bookmarkEnd w:id="126"/>
    </w:p>
    <w:p w:rsidRPr="00CB19EE" w:rsidR="002E56DD" w:rsidP="002E56DD" w:rsidRDefault="002E56DD" w14:paraId="0147B45A" w14:textId="2C671E29">
      <w:pPr>
        <w:pStyle w:val="Prrafodelista"/>
        <w:numPr>
          <w:ilvl w:val="0"/>
          <w:numId w:val="35"/>
        </w:numPr>
        <w:spacing w:after="0" w:line="288" w:lineRule="auto"/>
        <w:ind w:left="1418" w:hanging="284"/>
        <w:contextualSpacing w:val="0"/>
        <w:rPr>
          <w:lang w:val="es-ES"/>
        </w:rPr>
      </w:pPr>
      <w:r w:rsidRPr="00CB19EE">
        <w:rPr>
          <w:lang w:val="es-ES"/>
        </w:rPr>
        <w:t>Fun</w:t>
      </w:r>
      <w:r>
        <w:rPr>
          <w:lang w:val="es-ES"/>
        </w:rPr>
        <w:t>ción de protección de distancia.</w:t>
      </w:r>
    </w:p>
    <w:p w:rsidRPr="00067C71" w:rsidR="00A62A00" w:rsidP="00B54687" w:rsidRDefault="00A62A00" w14:paraId="64D3C06F" w14:textId="5392A9BB">
      <w:r w:rsidRPr="00067C71">
        <w:t>Si los estudios sistémicos pertinentes determinan la utilización de funciones de protección de distancia para protección de transformadores (21</w:t>
      </w:r>
      <w:r w:rsidR="00F74823">
        <w:t>T</w:t>
      </w:r>
      <w:r w:rsidRPr="00067C71">
        <w:t>), esta función deberá tener implementado, a lo menos, las siguientes lógicas o módulos:</w:t>
      </w:r>
    </w:p>
    <w:p w:rsidRPr="00B54687" w:rsidR="00A62A00" w:rsidP="00D91E17" w:rsidRDefault="00A62A00" w14:paraId="2A8A3F50" w14:textId="77777777">
      <w:pPr>
        <w:pStyle w:val="Prrafodelista"/>
        <w:numPr>
          <w:ilvl w:val="0"/>
          <w:numId w:val="32"/>
        </w:numPr>
        <w:ind w:left="1854"/>
      </w:pPr>
      <w:r w:rsidRPr="00B54687">
        <w:t>Ajustes independientes para fallas entre fases y para fallas a tierra.</w:t>
      </w:r>
    </w:p>
    <w:p w:rsidRPr="00B54687" w:rsidR="00A62A00" w:rsidP="00D91E17" w:rsidRDefault="00A62A00" w14:paraId="14ABBA81" w14:textId="77777777">
      <w:pPr>
        <w:pStyle w:val="Prrafodelista"/>
        <w:numPr>
          <w:ilvl w:val="0"/>
          <w:numId w:val="32"/>
        </w:numPr>
        <w:ind w:left="1854"/>
      </w:pPr>
      <w:r w:rsidRPr="00B54687">
        <w:t>Memoria de tensión para polarización de la protección, para la correcta determinación de la dirección durante inversiones de tensión.</w:t>
      </w:r>
    </w:p>
    <w:p w:rsidRPr="00B54687" w:rsidR="00A62A00" w:rsidP="00D91E17" w:rsidRDefault="00A62A00" w14:paraId="1B1EA38F" w14:textId="77777777">
      <w:pPr>
        <w:pStyle w:val="Prrafodelista"/>
        <w:numPr>
          <w:ilvl w:val="0"/>
          <w:numId w:val="32"/>
        </w:numPr>
        <w:ind w:left="1854"/>
      </w:pPr>
      <w:r w:rsidRPr="00B54687">
        <w:t>Filtros para bloquear señales, de tensión y corriente, provocadas por transientes de alta frecuencia.</w:t>
      </w:r>
    </w:p>
    <w:p w:rsidRPr="00B54687" w:rsidR="00A62A00" w:rsidP="00D91E17" w:rsidRDefault="00A62A00" w14:paraId="01755D60" w14:textId="77777777">
      <w:pPr>
        <w:pStyle w:val="Prrafodelista"/>
        <w:numPr>
          <w:ilvl w:val="0"/>
          <w:numId w:val="32"/>
        </w:numPr>
        <w:ind w:left="1854"/>
      </w:pPr>
      <w:r w:rsidRPr="00B54687">
        <w:t>Filtros o algoritmos que permitan evaluar correctamente la medida, de la protección, en caso de transientes subsíncronos.</w:t>
      </w:r>
    </w:p>
    <w:p w:rsidRPr="00B54687" w:rsidR="00A62A00" w:rsidP="00D91E17" w:rsidRDefault="00A62A00" w14:paraId="0E8BD6BD" w14:textId="77777777">
      <w:pPr>
        <w:pStyle w:val="Prrafodelista"/>
        <w:numPr>
          <w:ilvl w:val="0"/>
          <w:numId w:val="32"/>
        </w:numPr>
        <w:ind w:left="1854"/>
      </w:pPr>
      <w:r w:rsidRPr="00B54687">
        <w:t>Técnica de medida y filtrado que asegure el funcionamiento correcto de la protección ante saturación de los transformadores de medida.</w:t>
      </w:r>
    </w:p>
    <w:p w:rsidRPr="00B54687" w:rsidR="00A62A00" w:rsidP="00D91E17" w:rsidRDefault="00A62A00" w14:paraId="25B9C03E" w14:textId="77777777">
      <w:pPr>
        <w:pStyle w:val="Prrafodelista"/>
        <w:numPr>
          <w:ilvl w:val="0"/>
          <w:numId w:val="32"/>
        </w:numPr>
        <w:ind w:left="1854"/>
      </w:pPr>
      <w:r w:rsidRPr="00B54687">
        <w:t>Lógica de bloqueo y alarma por fallas en los circuitos de alimentación de tensión alterna.</w:t>
      </w:r>
    </w:p>
    <w:p w:rsidRPr="00B54687" w:rsidR="00A62A00" w:rsidP="00D91E17" w:rsidRDefault="00A62A00" w14:paraId="6210D69D" w14:textId="77777777">
      <w:pPr>
        <w:pStyle w:val="Prrafodelista"/>
        <w:numPr>
          <w:ilvl w:val="0"/>
          <w:numId w:val="32"/>
        </w:numPr>
        <w:ind w:left="1854"/>
      </w:pPr>
      <w:r w:rsidRPr="00B54687">
        <w:t>Lógica de localización de fallas.</w:t>
      </w:r>
    </w:p>
    <w:p w:rsidR="00A62A00" w:rsidP="00D91E17" w:rsidRDefault="00A62A00" w14:paraId="3B061D30" w14:textId="0FDE3168">
      <w:pPr>
        <w:pStyle w:val="Prrafodelista"/>
        <w:numPr>
          <w:ilvl w:val="0"/>
          <w:numId w:val="32"/>
        </w:numPr>
        <w:ind w:left="1854"/>
        <w:rPr/>
      </w:pPr>
      <w:r w:rsidR="00A62A00">
        <w:rPr/>
        <w:t>Capacidad de registro de fallas y perturbaciones</w:t>
      </w:r>
    </w:p>
    <w:p w:rsidR="4ACA2DDA" w:rsidP="4ACDF665" w:rsidRDefault="4ACA2DDA" w14:paraId="25B40CDA" w14:textId="2CB87897">
      <w:pPr>
        <w:pStyle w:val="Prrafodelista"/>
        <w:numPr>
          <w:ilvl w:val="0"/>
          <w:numId w:val="32"/>
        </w:numPr>
        <w:ind w:left="1854"/>
        <w:rPr>
          <w:sz w:val="22"/>
          <w:szCs w:val="22"/>
        </w:rPr>
      </w:pPr>
      <w:r w:rsidR="4ACA2DDA">
        <w:rPr/>
        <w:t>Protección de respaldo mediante funciones de sobrecorriente, tanto para fallas entre fases y fallas a tierra.</w:t>
      </w:r>
    </w:p>
    <w:p w:rsidR="4ACA2DDA" w:rsidP="4ACDF665" w:rsidRDefault="4ACA2DDA" w14:paraId="64CABB23" w14:textId="66147E77">
      <w:pPr>
        <w:pStyle w:val="Prrafodelista"/>
        <w:numPr>
          <w:ilvl w:val="0"/>
          <w:numId w:val="32"/>
        </w:numPr>
        <w:ind w:left="1854"/>
        <w:rPr>
          <w:sz w:val="22"/>
          <w:szCs w:val="22"/>
        </w:rPr>
      </w:pPr>
      <w:r w:rsidR="4ACA2DDA">
        <w:rPr/>
        <w:t>Función de protección por falla de interruptor (50BF).</w:t>
      </w:r>
    </w:p>
    <w:p w:rsidRPr="00CB19EE" w:rsidR="002E56DD" w:rsidP="002E56DD" w:rsidRDefault="002E56DD" w14:paraId="13E5F4F7" w14:textId="2276D5FD">
      <w:pPr>
        <w:pStyle w:val="Prrafodelista"/>
        <w:numPr>
          <w:ilvl w:val="0"/>
          <w:numId w:val="35"/>
        </w:numPr>
        <w:spacing w:after="0" w:line="288" w:lineRule="auto"/>
        <w:ind w:left="1418" w:hanging="284"/>
        <w:contextualSpacing w:val="0"/>
        <w:rPr>
          <w:lang w:val="es-ES"/>
        </w:rPr>
      </w:pPr>
      <w:r w:rsidRPr="00CB19EE">
        <w:rPr>
          <w:lang w:val="es-ES"/>
        </w:rPr>
        <w:t xml:space="preserve">Funciones de protección diferenciales de </w:t>
      </w:r>
      <w:r>
        <w:rPr>
          <w:lang w:val="es-ES"/>
        </w:rPr>
        <w:t>Transformador (87T</w:t>
      </w:r>
      <w:r w:rsidRPr="00CB19EE">
        <w:rPr>
          <w:lang w:val="es-ES"/>
        </w:rPr>
        <w:t>)</w:t>
      </w:r>
    </w:p>
    <w:p w:rsidR="002E56DD" w:rsidP="002E56DD" w:rsidRDefault="002E56DD" w14:paraId="77F35DE7" w14:textId="6E2D6EAC">
      <w:r>
        <w:tab/>
      </w:r>
      <w:r w:rsidR="002E56DD">
        <w:rPr/>
        <w:t xml:space="preserve">Si los estudios sistémicos pertinentes determinan la utilización de funciones de protección </w:t>
      </w:r>
      <w:r>
        <w:tab/>
      </w:r>
      <w:r w:rsidR="002E56DD">
        <w:rPr/>
        <w:t xml:space="preserve">diferencial de </w:t>
      </w:r>
      <w:r w:rsidR="029FA1AE">
        <w:rPr/>
        <w:t xml:space="preserve">transformador</w:t>
      </w:r>
      <w:r w:rsidR="002E56DD">
        <w:rPr/>
        <w:t xml:space="preserve"> (87T), esta función deberá tener implementado, a lo menos, las </w:t>
      </w:r>
      <w:r>
        <w:tab/>
      </w:r>
      <w:r w:rsidR="002E56DD">
        <w:rPr/>
        <w:t>siguientes lógicas o módulos:</w:t>
      </w:r>
    </w:p>
    <w:p w:rsidR="002E56DD" w:rsidP="002E56DD" w:rsidRDefault="002E56DD" w14:paraId="4E664D45" w14:textId="77777777">
      <w:pPr>
        <w:pStyle w:val="Prrafodelista"/>
        <w:numPr>
          <w:ilvl w:val="0"/>
          <w:numId w:val="32"/>
        </w:numPr>
        <w:ind w:left="1854"/>
      </w:pPr>
      <w:r>
        <w:t>Medidas de corriente independientes por fase.</w:t>
      </w:r>
    </w:p>
    <w:p w:rsidR="002E56DD" w:rsidP="002E56DD" w:rsidRDefault="002E56DD" w14:paraId="45AF2EB3" w14:textId="77777777">
      <w:pPr>
        <w:pStyle w:val="Prrafodelista"/>
        <w:numPr>
          <w:ilvl w:val="0"/>
          <w:numId w:val="32"/>
        </w:numPr>
        <w:ind w:left="1854"/>
      </w:pPr>
      <w:r>
        <w:t>Evaluación de la corriente diferencial tanto en magnitud como en ángulo.</w:t>
      </w:r>
    </w:p>
    <w:p w:rsidR="002E56DD" w:rsidP="002E56DD" w:rsidRDefault="002E56DD" w14:paraId="6C9F72AD" w14:textId="77777777">
      <w:pPr>
        <w:pStyle w:val="Prrafodelista"/>
        <w:numPr>
          <w:ilvl w:val="0"/>
          <w:numId w:val="32"/>
        </w:numPr>
        <w:ind w:left="1854"/>
        <w:rPr/>
      </w:pPr>
      <w:r w:rsidR="002E56DD">
        <w:rPr/>
        <w:t>Deberá tener supervisión del canal de comunicaciones.</w:t>
      </w:r>
    </w:p>
    <w:p w:rsidR="002E56DD" w:rsidP="002E56DD" w:rsidRDefault="002E56DD" w14:paraId="48A25A2F" w14:textId="77777777">
      <w:pPr>
        <w:pStyle w:val="Prrafodelista"/>
        <w:numPr>
          <w:ilvl w:val="0"/>
          <w:numId w:val="32"/>
        </w:numPr>
        <w:ind w:left="1854"/>
      </w:pPr>
      <w:r>
        <w:t>Deberá ser capaz de prevenir operaciones erróneas producto de la saturación de los transformadores de medida.</w:t>
      </w:r>
    </w:p>
    <w:p w:rsidR="002E56DD" w:rsidP="002E56DD" w:rsidRDefault="002E56DD" w14:paraId="176A9498" w14:textId="77777777">
      <w:pPr>
        <w:pStyle w:val="Prrafodelista"/>
        <w:numPr>
          <w:ilvl w:val="0"/>
          <w:numId w:val="32"/>
        </w:numPr>
        <w:ind w:left="1854"/>
      </w:pPr>
      <w:r>
        <w:t>Protección de respaldo mediante funciones de sobrecorriente, tanto para fallas entre fases y fallas a tierra.</w:t>
      </w:r>
    </w:p>
    <w:p w:rsidR="002E56DD" w:rsidP="002E56DD" w:rsidRDefault="002E56DD" w14:paraId="6ED344B0" w14:textId="77777777">
      <w:pPr>
        <w:pStyle w:val="Prrafodelista"/>
        <w:numPr>
          <w:ilvl w:val="0"/>
          <w:numId w:val="32"/>
        </w:numPr>
        <w:ind w:left="1854"/>
      </w:pPr>
      <w:r>
        <w:t>Filtrado numérico y técnicas de medida que aseguren operaciones correctas durante condiciones transientes.</w:t>
      </w:r>
    </w:p>
    <w:p w:rsidR="002E56DD" w:rsidP="002E56DD" w:rsidRDefault="002E56DD" w14:paraId="39FEF9FE" w14:textId="77777777">
      <w:pPr>
        <w:pStyle w:val="Prrafodelista"/>
        <w:numPr>
          <w:ilvl w:val="0"/>
          <w:numId w:val="32"/>
        </w:numPr>
        <w:ind w:left="1854"/>
      </w:pPr>
      <w:r>
        <w:t>Bloqueo y alarma por fallas en los circuitos de alimentación de tensión alterna.</w:t>
      </w:r>
    </w:p>
    <w:p w:rsidR="002E56DD" w:rsidP="002E56DD" w:rsidRDefault="002E56DD" w14:paraId="05C9480A" w14:textId="77777777">
      <w:pPr>
        <w:pStyle w:val="Prrafodelista"/>
        <w:numPr>
          <w:ilvl w:val="0"/>
          <w:numId w:val="32"/>
        </w:numPr>
        <w:ind w:left="1854"/>
      </w:pPr>
      <w:r>
        <w:t>Lógica de cierre contra fallas (line check o SOFT).</w:t>
      </w:r>
    </w:p>
    <w:p w:rsidR="002E56DD" w:rsidP="002E56DD" w:rsidRDefault="002E56DD" w14:paraId="15DD550B" w14:textId="77777777">
      <w:pPr>
        <w:pStyle w:val="Prrafodelista"/>
        <w:numPr>
          <w:ilvl w:val="0"/>
          <w:numId w:val="32"/>
        </w:numPr>
        <w:ind w:left="1854"/>
      </w:pPr>
      <w:r>
        <w:t>Lógica de localización de fallas.</w:t>
      </w:r>
    </w:p>
    <w:p w:rsidR="002E56DD" w:rsidP="002E56DD" w:rsidRDefault="002E56DD" w14:paraId="67143D51" w14:textId="77777777">
      <w:pPr>
        <w:pStyle w:val="Prrafodelista"/>
        <w:numPr>
          <w:ilvl w:val="0"/>
          <w:numId w:val="32"/>
        </w:numPr>
        <w:ind w:left="1854"/>
      </w:pPr>
      <w:r>
        <w:t>Capacidad de registro de fallas y perturbaciones.</w:t>
      </w:r>
    </w:p>
    <w:p w:rsidR="002E56DD" w:rsidP="002E56DD" w:rsidRDefault="002E56DD" w14:paraId="0E8140B8" w14:textId="77777777">
      <w:pPr>
        <w:pStyle w:val="Prrafodelista"/>
        <w:numPr>
          <w:ilvl w:val="0"/>
          <w:numId w:val="32"/>
        </w:numPr>
        <w:ind w:left="1854"/>
        <w:rPr/>
      </w:pPr>
      <w:r w:rsidR="002E56DD">
        <w:rPr/>
        <w:t>Función de protección por falla de interruptor (50BF).</w:t>
      </w:r>
    </w:p>
    <w:p w:rsidR="61146608" w:rsidP="4ACDF665" w:rsidRDefault="61146608" w14:paraId="4DDB4EC0" w14:textId="32A9C4C3">
      <w:pPr>
        <w:pStyle w:val="Prrafodelista"/>
        <w:numPr>
          <w:ilvl w:val="0"/>
          <w:numId w:val="32"/>
        </w:numPr>
        <w:ind w:left="1854"/>
        <w:rPr/>
      </w:pPr>
      <w:r w:rsidR="61146608">
        <w:rPr/>
        <w:t>Función</w:t>
      </w:r>
      <w:r w:rsidR="61146608">
        <w:rPr/>
        <w:t xml:space="preserve"> de fallas restrictivas a tierra (REF)</w:t>
      </w:r>
    </w:p>
    <w:p w:rsidR="002E56DD" w:rsidP="002E56DD" w:rsidRDefault="002E56DD" w14:paraId="5A1A289D" w14:textId="77777777">
      <w:pPr>
        <w:pStyle w:val="Prrafodelista"/>
        <w:ind w:left="1854"/>
      </w:pPr>
    </w:p>
    <w:p w:rsidRPr="002E56DD" w:rsidR="002E56DD" w:rsidP="002E56DD" w:rsidRDefault="002E56DD" w14:paraId="3B52C64D" w14:textId="77777777">
      <w:pPr>
        <w:pStyle w:val="Prrafodelista"/>
        <w:keepNext/>
        <w:keepLines/>
        <w:numPr>
          <w:ilvl w:val="2"/>
          <w:numId w:val="12"/>
        </w:numPr>
        <w:spacing w:before="120"/>
        <w:contextualSpacing w:val="0"/>
        <w:outlineLvl w:val="1"/>
        <w:rPr>
          <w:rFonts w:eastAsiaTheme="majorEastAsia" w:cstheme="majorBidi"/>
          <w:caps/>
          <w:vanish/>
          <w:sz w:val="24"/>
          <w:szCs w:val="26"/>
        </w:rPr>
      </w:pPr>
      <w:bookmarkStart w:name="_Toc51264599" w:id="127"/>
      <w:bookmarkStart w:name="_Toc51264679" w:id="128"/>
      <w:bookmarkStart w:name="_Toc51334903" w:id="129"/>
      <w:bookmarkStart w:name="_Toc116035159" w:id="130"/>
      <w:bookmarkStart w:name="_Toc20751331" w:id="131"/>
      <w:bookmarkEnd w:id="127"/>
      <w:bookmarkEnd w:id="128"/>
      <w:bookmarkEnd w:id="129"/>
      <w:bookmarkEnd w:id="130"/>
    </w:p>
    <w:p w:rsidRPr="002E56DD" w:rsidR="002E56DD" w:rsidP="002E56DD" w:rsidRDefault="002E56DD" w14:paraId="785BF2F8" w14:textId="77777777">
      <w:pPr>
        <w:pStyle w:val="Prrafodelista"/>
        <w:keepNext/>
        <w:keepLines/>
        <w:numPr>
          <w:ilvl w:val="2"/>
          <w:numId w:val="12"/>
        </w:numPr>
        <w:spacing w:before="120"/>
        <w:contextualSpacing w:val="0"/>
        <w:outlineLvl w:val="1"/>
        <w:rPr>
          <w:rFonts w:eastAsiaTheme="majorEastAsia" w:cstheme="majorBidi"/>
          <w:caps/>
          <w:vanish/>
          <w:sz w:val="24"/>
          <w:szCs w:val="26"/>
        </w:rPr>
      </w:pPr>
      <w:bookmarkStart w:name="_Toc51264600" w:id="132"/>
      <w:bookmarkStart w:name="_Toc51264680" w:id="133"/>
      <w:bookmarkStart w:name="_Toc51334904" w:id="134"/>
      <w:bookmarkStart w:name="_Toc116035160" w:id="135"/>
      <w:bookmarkEnd w:id="132"/>
      <w:bookmarkEnd w:id="133"/>
      <w:bookmarkEnd w:id="134"/>
      <w:bookmarkEnd w:id="135"/>
    </w:p>
    <w:p w:rsidRPr="002E56DD" w:rsidR="002E56DD" w:rsidP="002E56DD" w:rsidRDefault="002E56DD" w14:paraId="60689C90" w14:textId="77777777">
      <w:pPr>
        <w:pStyle w:val="Prrafodelista"/>
        <w:keepNext/>
        <w:keepLines/>
        <w:numPr>
          <w:ilvl w:val="3"/>
          <w:numId w:val="12"/>
        </w:numPr>
        <w:spacing w:before="120"/>
        <w:contextualSpacing w:val="0"/>
        <w:outlineLvl w:val="3"/>
        <w:rPr>
          <w:rFonts w:eastAsiaTheme="majorEastAsia" w:cstheme="majorBidi"/>
          <w:iCs/>
          <w:vanish/>
          <w:sz w:val="24"/>
        </w:rPr>
      </w:pPr>
      <w:bookmarkStart w:name="_Toc51264601" w:id="136"/>
      <w:bookmarkStart w:name="_Toc51264681" w:id="137"/>
      <w:bookmarkStart w:name="_Toc51334905" w:id="138"/>
      <w:bookmarkStart w:name="_Toc116035161" w:id="139"/>
      <w:bookmarkEnd w:id="136"/>
      <w:bookmarkEnd w:id="137"/>
      <w:bookmarkEnd w:id="138"/>
      <w:bookmarkEnd w:id="139"/>
    </w:p>
    <w:p w:rsidRPr="002E56DD" w:rsidR="002E56DD" w:rsidP="002E56DD" w:rsidRDefault="002E56DD" w14:paraId="661A061C" w14:textId="77777777">
      <w:pPr>
        <w:pStyle w:val="Prrafodelista"/>
        <w:keepNext/>
        <w:keepLines/>
        <w:numPr>
          <w:ilvl w:val="3"/>
          <w:numId w:val="12"/>
        </w:numPr>
        <w:spacing w:before="120"/>
        <w:contextualSpacing w:val="0"/>
        <w:outlineLvl w:val="3"/>
        <w:rPr>
          <w:rFonts w:eastAsiaTheme="majorEastAsia" w:cstheme="majorBidi"/>
          <w:iCs/>
          <w:vanish/>
          <w:sz w:val="24"/>
        </w:rPr>
      </w:pPr>
      <w:bookmarkStart w:name="_Toc51264602" w:id="140"/>
      <w:bookmarkStart w:name="_Toc51264682" w:id="141"/>
      <w:bookmarkStart w:name="_Toc51334906" w:id="142"/>
      <w:bookmarkStart w:name="_Toc116035162" w:id="143"/>
      <w:bookmarkEnd w:id="140"/>
      <w:bookmarkEnd w:id="141"/>
      <w:bookmarkEnd w:id="142"/>
      <w:bookmarkEnd w:id="143"/>
    </w:p>
    <w:p w:rsidR="00857C25" w:rsidP="002E56DD" w:rsidRDefault="00857C25" w14:paraId="2D2FBFD0" w14:textId="284B26BE">
      <w:pPr>
        <w:pStyle w:val="Ttulo40"/>
      </w:pPr>
      <w:bookmarkStart w:name="_Toc116035163" w:id="144"/>
      <w:r>
        <w:t>PROTECCIÓN DIFERENCIAL DE BARRA (87B)</w:t>
      </w:r>
      <w:bookmarkEnd w:id="131"/>
      <w:bookmarkEnd w:id="144"/>
    </w:p>
    <w:p w:rsidR="00857C25" w:rsidP="00857C25" w:rsidRDefault="00857C25" w14:paraId="1BDE682E" w14:textId="07C911AB">
      <w:pPr>
        <w:rPr>
          <w:lang w:val="es-ES"/>
        </w:rPr>
      </w:pPr>
      <w:r w:rsidRPr="00F05CD4">
        <w:rPr>
          <w:lang w:val="es-ES"/>
        </w:rPr>
        <w:t>El sistema de protecciones barra</w:t>
      </w:r>
      <w:r w:rsidR="00FE365B">
        <w:rPr>
          <w:lang w:val="es-ES"/>
        </w:rPr>
        <w:t xml:space="preserve"> AT</w:t>
      </w:r>
      <w:r w:rsidRPr="00F05CD4">
        <w:rPr>
          <w:lang w:val="es-ES"/>
        </w:rPr>
        <w:t xml:space="preserve"> debe constar con un esquema simple de protección que disponga de </w:t>
      </w:r>
      <w:r>
        <w:rPr>
          <w:lang w:val="es-ES"/>
        </w:rPr>
        <w:t>la función 87B como función principal</w:t>
      </w:r>
      <w:r w:rsidR="00A45C2B">
        <w:rPr>
          <w:lang w:val="es-ES"/>
        </w:rPr>
        <w:t>, a</w:t>
      </w:r>
      <w:r w:rsidRPr="00F05CD4">
        <w:rPr>
          <w:lang w:val="es-ES"/>
        </w:rPr>
        <w:t>demás, de las siguientes características:</w:t>
      </w:r>
    </w:p>
    <w:p w:rsidRPr="00A45C2B" w:rsidR="00A45C2B" w:rsidP="00A45C2B" w:rsidRDefault="00A45C2B" w14:paraId="139B290F" w14:textId="3E35134C">
      <w:pPr>
        <w:rPr>
          <w:lang w:val="es-ES"/>
        </w:rPr>
      </w:pPr>
      <w:r w:rsidRPr="00A45C2B">
        <w:rPr>
          <w:lang w:val="es-ES"/>
        </w:rPr>
        <w:t>•</w:t>
      </w:r>
      <w:r w:rsidRPr="00A45C2B">
        <w:rPr>
          <w:lang w:val="es-ES"/>
        </w:rPr>
        <w:tab/>
      </w:r>
      <w:r>
        <w:rPr>
          <w:lang w:val="es-ES"/>
        </w:rPr>
        <w:t>Contar</w:t>
      </w:r>
      <w:r w:rsidRPr="00A45C2B">
        <w:rPr>
          <w:lang w:val="es-ES"/>
        </w:rPr>
        <w:t xml:space="preserve"> con Pantalla LCD para visualización rápida de eventos y ajustes en forma local.</w:t>
      </w:r>
    </w:p>
    <w:p w:rsidRPr="00A45C2B" w:rsidR="00A45C2B" w:rsidP="00A45C2B" w:rsidRDefault="00A45C2B" w14:paraId="4282DAFF" w14:textId="77777777">
      <w:pPr>
        <w:rPr>
          <w:lang w:val="es-ES"/>
        </w:rPr>
      </w:pPr>
      <w:r w:rsidRPr="00A45C2B">
        <w:rPr>
          <w:lang w:val="es-ES"/>
        </w:rPr>
        <w:t>•</w:t>
      </w:r>
      <w:r w:rsidRPr="00A45C2B">
        <w:rPr>
          <w:lang w:val="es-ES"/>
        </w:rPr>
        <w:tab/>
      </w:r>
      <w:r w:rsidRPr="00A45C2B">
        <w:rPr>
          <w:lang w:val="es-ES"/>
        </w:rPr>
        <w:t>Almacenamiento de Registros de eventos y oscilográficos en memoria no volátil.</w:t>
      </w:r>
    </w:p>
    <w:p w:rsidRPr="00A45C2B" w:rsidR="00A45C2B" w:rsidP="00A45C2B" w:rsidRDefault="00A45C2B" w14:paraId="31184B78" w14:textId="77777777">
      <w:pPr>
        <w:rPr>
          <w:lang w:val="es-ES"/>
        </w:rPr>
      </w:pPr>
      <w:r w:rsidRPr="00A45C2B">
        <w:rPr>
          <w:lang w:val="es-ES"/>
        </w:rPr>
        <w:t>•</w:t>
      </w:r>
      <w:r w:rsidRPr="00A45C2B">
        <w:rPr>
          <w:lang w:val="es-ES"/>
        </w:rPr>
        <w:tab/>
      </w:r>
      <w:r w:rsidRPr="00A45C2B">
        <w:rPr>
          <w:lang w:val="es-ES"/>
        </w:rPr>
        <w:t>Protocolos de comunicación IEC 61850 y DNP 3.0.</w:t>
      </w:r>
    </w:p>
    <w:p w:rsidRPr="00A45C2B" w:rsidR="00A45C2B" w:rsidP="00A45C2B" w:rsidRDefault="00A45C2B" w14:paraId="0C14047A" w14:textId="77777777">
      <w:pPr>
        <w:rPr>
          <w:lang w:val="es-ES"/>
        </w:rPr>
      </w:pPr>
      <w:r w:rsidRPr="00A45C2B">
        <w:rPr>
          <w:lang w:val="es-ES"/>
        </w:rPr>
        <w:t>•</w:t>
      </w:r>
      <w:r w:rsidRPr="00A45C2B">
        <w:rPr>
          <w:lang w:val="es-ES"/>
        </w:rPr>
        <w:tab/>
      </w:r>
      <w:r w:rsidRPr="00A45C2B">
        <w:rPr>
          <w:lang w:val="es-ES"/>
        </w:rPr>
        <w:t>Debe permitir obtener los parámetros, ajustes, registros oscilosgráficos de fallas y eventos en forma local y remota, sin necesidad de intervenir su configuración.</w:t>
      </w:r>
    </w:p>
    <w:p w:rsidR="00A45C2B" w:rsidP="00A45C2B" w:rsidRDefault="00A45C2B" w14:paraId="7FEB3E51" w14:textId="76FC738A">
      <w:pPr>
        <w:rPr>
          <w:lang w:val="es-ES"/>
        </w:rPr>
      </w:pPr>
      <w:r w:rsidRPr="00A45C2B">
        <w:rPr>
          <w:lang w:val="es-ES"/>
        </w:rPr>
        <w:t>•</w:t>
      </w:r>
      <w:r w:rsidRPr="00A45C2B">
        <w:rPr>
          <w:lang w:val="es-ES"/>
        </w:rPr>
        <w:tab/>
      </w:r>
      <w:r w:rsidRPr="00A45C2B">
        <w:rPr>
          <w:lang w:val="es-ES"/>
        </w:rPr>
        <w:t>Sincronización horaria, a través del protocolo de comunicaciones o IRIG-B.</w:t>
      </w:r>
    </w:p>
    <w:p w:rsidRPr="00A45C2B" w:rsidR="00A45C2B" w:rsidP="00A45C2B" w:rsidRDefault="00A45C2B" w14:paraId="7BF0C85E" w14:textId="736C13EC">
      <w:pPr>
        <w:rPr>
          <w:lang w:val="es-ES"/>
        </w:rPr>
      </w:pPr>
      <w:r w:rsidRPr="00A45C2B">
        <w:rPr>
          <w:lang w:val="es-ES"/>
        </w:rPr>
        <w:t>Deberá disponer, al menos, de los elementos de protección y características que se indican a</w:t>
      </w:r>
      <w:r>
        <w:rPr>
          <w:lang w:val="es-ES"/>
        </w:rPr>
        <w:t xml:space="preserve"> </w:t>
      </w:r>
      <w:r w:rsidRPr="00A45C2B">
        <w:rPr>
          <w:lang w:val="es-ES"/>
        </w:rPr>
        <w:t>continuación:</w:t>
      </w:r>
    </w:p>
    <w:p w:rsidRPr="00A45C2B" w:rsidR="00A45C2B" w:rsidP="00A45C2B" w:rsidRDefault="00A45C2B" w14:paraId="4637C571" w14:textId="08D45321">
      <w:pPr>
        <w:rPr>
          <w:lang w:val="es-ES"/>
        </w:rPr>
      </w:pPr>
      <w:r w:rsidRPr="00A45C2B">
        <w:rPr>
          <w:lang w:val="es-ES"/>
        </w:rPr>
        <w:t>Funciones de sobrecorriente de fases (51) con las siguientes familias de curvas, seleccionables por el</w:t>
      </w:r>
      <w:r>
        <w:rPr>
          <w:lang w:val="es-ES"/>
        </w:rPr>
        <w:t xml:space="preserve"> </w:t>
      </w:r>
      <w:r w:rsidRPr="00A45C2B">
        <w:rPr>
          <w:lang w:val="es-ES"/>
        </w:rPr>
        <w:t>usuario:</w:t>
      </w:r>
    </w:p>
    <w:p w:rsidRPr="00A45C2B" w:rsidR="00A45C2B" w:rsidP="00A45C2B" w:rsidRDefault="00A45C2B" w14:paraId="649E4EB9" w14:textId="77777777">
      <w:pPr>
        <w:rPr>
          <w:lang w:val="es-ES"/>
        </w:rPr>
      </w:pPr>
      <w:r w:rsidRPr="00A45C2B">
        <w:rPr>
          <w:lang w:val="es-ES"/>
        </w:rPr>
        <w:t>i. Según normas IEC, curvas inversa, muy inversa, extremadamente inversa y tiempo definido.</w:t>
      </w:r>
    </w:p>
    <w:p w:rsidRPr="00A45C2B" w:rsidR="00A45C2B" w:rsidP="00A45C2B" w:rsidRDefault="00A45C2B" w14:paraId="283F04C5" w14:textId="77777777">
      <w:pPr>
        <w:rPr>
          <w:lang w:val="es-ES"/>
        </w:rPr>
      </w:pPr>
      <w:r w:rsidRPr="00A45C2B">
        <w:rPr>
          <w:lang w:val="es-ES"/>
        </w:rPr>
        <w:t>ii. Según normas IEEE/ANSI Moderadamente Inversa, Inversa, Muy Inversa.</w:t>
      </w:r>
    </w:p>
    <w:p w:rsidRPr="00A45C2B" w:rsidR="00A45C2B" w:rsidP="00A45C2B" w:rsidRDefault="00A45C2B" w14:paraId="14A6D32F" w14:textId="5485D4B5">
      <w:pPr>
        <w:rPr>
          <w:lang w:val="es-ES"/>
        </w:rPr>
      </w:pPr>
      <w:r w:rsidRPr="00A45C2B">
        <w:rPr>
          <w:lang w:val="es-ES"/>
        </w:rPr>
        <w:t>Función de sobrecorriente instantánea de fases (50).</w:t>
      </w:r>
    </w:p>
    <w:p w:rsidRPr="00A45C2B" w:rsidR="00A45C2B" w:rsidP="00A45C2B" w:rsidRDefault="00A45C2B" w14:paraId="2EA913DC" w14:textId="0966A83B">
      <w:pPr>
        <w:rPr>
          <w:lang w:val="es-ES"/>
        </w:rPr>
      </w:pPr>
      <w:r w:rsidRPr="00A45C2B">
        <w:rPr>
          <w:lang w:val="es-ES"/>
        </w:rPr>
        <w:t>Los relés deberán disponer de 2 niveles de ajustes de sobrecorriente tanto para los elementos de fase</w:t>
      </w:r>
      <w:r>
        <w:rPr>
          <w:lang w:val="es-ES"/>
        </w:rPr>
        <w:t xml:space="preserve"> </w:t>
      </w:r>
      <w:r w:rsidRPr="00A45C2B">
        <w:rPr>
          <w:lang w:val="es-ES"/>
        </w:rPr>
        <w:t>como para el elemento residual.</w:t>
      </w:r>
    </w:p>
    <w:p w:rsidRPr="00A45C2B" w:rsidR="00A45C2B" w:rsidP="00A45C2B" w:rsidRDefault="00A45C2B" w14:paraId="276BAC06" w14:textId="4250A771">
      <w:pPr>
        <w:rPr>
          <w:lang w:val="es-ES"/>
        </w:rPr>
      </w:pPr>
      <w:r w:rsidRPr="00A45C2B">
        <w:rPr>
          <w:lang w:val="es-ES"/>
        </w:rPr>
        <w:t>Función de sub tensión (27) y sobre tensión de fases (59).</w:t>
      </w:r>
    </w:p>
    <w:p w:rsidRPr="00A45C2B" w:rsidR="00A45C2B" w:rsidP="00A45C2B" w:rsidRDefault="00A45C2B" w14:paraId="3E8B4391" w14:textId="1E3EF9B6">
      <w:pPr>
        <w:rPr>
          <w:lang w:val="es-ES"/>
        </w:rPr>
      </w:pPr>
      <w:r w:rsidRPr="00A45C2B">
        <w:rPr>
          <w:lang w:val="es-ES"/>
        </w:rPr>
        <w:t>La unidad diferencial debe contar con elementos diferenciales (87) de medición independientes por fase,</w:t>
      </w:r>
      <w:r>
        <w:rPr>
          <w:lang w:val="es-ES"/>
        </w:rPr>
        <w:t xml:space="preserve"> </w:t>
      </w:r>
      <w:r w:rsidRPr="00A45C2B">
        <w:rPr>
          <w:lang w:val="es-ES"/>
        </w:rPr>
        <w:t>para proteger el sistema de barras.</w:t>
      </w:r>
    </w:p>
    <w:p w:rsidRPr="00A45C2B" w:rsidR="00A45C2B" w:rsidP="00A45C2B" w:rsidRDefault="00A45C2B" w14:paraId="7B66C782" w14:textId="7C1D956F">
      <w:pPr>
        <w:rPr>
          <w:lang w:val="es-ES"/>
        </w:rPr>
      </w:pPr>
      <w:r w:rsidRPr="00A45C2B">
        <w:rPr>
          <w:lang w:val="es-ES"/>
        </w:rPr>
        <w:t>La función de restricción con característica de porcentaje variable de protección debe ser tal que garantice</w:t>
      </w:r>
      <w:r>
        <w:rPr>
          <w:lang w:val="es-ES"/>
        </w:rPr>
        <w:t xml:space="preserve"> </w:t>
      </w:r>
      <w:r w:rsidRPr="00A45C2B">
        <w:rPr>
          <w:lang w:val="es-ES"/>
        </w:rPr>
        <w:t>la máxima estabilidad ante fallas externas y asegure un disparo rápido ante fallas internas, aun cuando se</w:t>
      </w:r>
      <w:r>
        <w:rPr>
          <w:lang w:val="es-ES"/>
        </w:rPr>
        <w:t xml:space="preserve"> </w:t>
      </w:r>
      <w:r w:rsidRPr="00A45C2B">
        <w:rPr>
          <w:lang w:val="es-ES"/>
        </w:rPr>
        <w:t>utilicen transformadores de corriente con diferencias apreciables en sus curvas de excitación.</w:t>
      </w:r>
    </w:p>
    <w:p w:rsidRPr="00A45C2B" w:rsidR="00A45C2B" w:rsidP="00A45C2B" w:rsidRDefault="00A45C2B" w14:paraId="06282E72" w14:textId="6EA40A32">
      <w:pPr>
        <w:rPr>
          <w:lang w:val="es-ES"/>
        </w:rPr>
      </w:pPr>
      <w:r w:rsidRPr="00A45C2B">
        <w:rPr>
          <w:lang w:val="es-ES"/>
        </w:rPr>
        <w:t>La función de baja impedancia, deberá garantizar la estabilidad de la protección ante eventos externos,</w:t>
      </w:r>
      <w:r>
        <w:rPr>
          <w:lang w:val="es-ES"/>
        </w:rPr>
        <w:t xml:space="preserve"> </w:t>
      </w:r>
      <w:r w:rsidRPr="00A45C2B">
        <w:rPr>
          <w:lang w:val="es-ES"/>
        </w:rPr>
        <w:t>rápida y segura ante fallas dentro de su zona de alcance, generando disparos instantáneos.</w:t>
      </w:r>
    </w:p>
    <w:p w:rsidRPr="00A45C2B" w:rsidR="00A45C2B" w:rsidP="00A45C2B" w:rsidRDefault="00A45C2B" w14:paraId="346EC8C4" w14:textId="0743DADC">
      <w:pPr>
        <w:rPr>
          <w:lang w:val="es-ES"/>
        </w:rPr>
      </w:pPr>
      <w:r w:rsidRPr="00A45C2B">
        <w:rPr>
          <w:lang w:val="es-ES"/>
        </w:rPr>
        <w:t>Luego de la operación la unidad deberá quedar bloqueada. La reposición sólo podrá efectuarse en forma</w:t>
      </w:r>
      <w:r>
        <w:rPr>
          <w:lang w:val="es-ES"/>
        </w:rPr>
        <w:t xml:space="preserve"> </w:t>
      </w:r>
      <w:r w:rsidRPr="00A45C2B">
        <w:rPr>
          <w:lang w:val="es-ES"/>
        </w:rPr>
        <w:t>local o remota, mediante programación efectuada por el usuario.</w:t>
      </w:r>
    </w:p>
    <w:p w:rsidRPr="00A45C2B" w:rsidR="00A45C2B" w:rsidP="00A45C2B" w:rsidRDefault="00A45C2B" w14:paraId="3338E077" w14:textId="40B0C742">
      <w:pPr>
        <w:rPr>
          <w:lang w:val="es-ES"/>
        </w:rPr>
      </w:pPr>
      <w:r w:rsidRPr="00A45C2B">
        <w:rPr>
          <w:lang w:val="es-ES"/>
        </w:rPr>
        <w:t>El relé no debe requerir transformadores de corriente de interposición. Los relés diferenciales deberán</w:t>
      </w:r>
      <w:r>
        <w:rPr>
          <w:lang w:val="es-ES"/>
        </w:rPr>
        <w:t xml:space="preserve"> </w:t>
      </w:r>
      <w:r w:rsidRPr="00A45C2B">
        <w:rPr>
          <w:lang w:val="es-ES"/>
        </w:rPr>
        <w:t>ser tales que no necesiten de transformadores de corriente intermedios para efectuar la compensación</w:t>
      </w:r>
      <w:r>
        <w:rPr>
          <w:lang w:val="es-ES"/>
        </w:rPr>
        <w:t xml:space="preserve"> </w:t>
      </w:r>
      <w:r w:rsidRPr="00A45C2B">
        <w:rPr>
          <w:lang w:val="es-ES"/>
        </w:rPr>
        <w:t>de los grupos de conexión, para compensar la relación de transformación de los transformadores de</w:t>
      </w:r>
      <w:r>
        <w:rPr>
          <w:lang w:val="es-ES"/>
        </w:rPr>
        <w:t xml:space="preserve"> </w:t>
      </w:r>
      <w:r w:rsidRPr="00A45C2B">
        <w:rPr>
          <w:lang w:val="es-ES"/>
        </w:rPr>
        <w:t>corriente del transformador de potencia y filtrado de secuencia cero.</w:t>
      </w:r>
    </w:p>
    <w:p w:rsidRPr="00A45C2B" w:rsidR="00A45C2B" w:rsidP="00A45C2B" w:rsidRDefault="00A45C2B" w14:paraId="57A45DCE" w14:textId="2F964CEB">
      <w:pPr>
        <w:rPr>
          <w:lang w:val="es-ES"/>
        </w:rPr>
      </w:pPr>
      <w:r w:rsidRPr="00A45C2B">
        <w:rPr>
          <w:lang w:val="es-ES"/>
        </w:rPr>
        <w:t>La salida del disparo debe darse en un tiempo máximo de un ciclo (incluye el tiempo de operación del relé</w:t>
      </w:r>
      <w:r>
        <w:rPr>
          <w:lang w:val="es-ES"/>
        </w:rPr>
        <w:t xml:space="preserve"> </w:t>
      </w:r>
      <w:r w:rsidRPr="00A45C2B">
        <w:rPr>
          <w:lang w:val="es-ES"/>
        </w:rPr>
        <w:t>de salida).</w:t>
      </w:r>
    </w:p>
    <w:p w:rsidRPr="00A45C2B" w:rsidR="00A45C2B" w:rsidP="00A45C2B" w:rsidRDefault="00A45C2B" w14:paraId="57AF9395" w14:textId="34118F51">
      <w:pPr>
        <w:rPr>
          <w:lang w:val="es-ES"/>
        </w:rPr>
      </w:pPr>
      <w:r w:rsidRPr="00A45C2B">
        <w:rPr>
          <w:lang w:val="es-ES"/>
        </w:rPr>
        <w:t>Función de falla interruptor (Breaker Failure) por cada paño protegido.</w:t>
      </w:r>
    </w:p>
    <w:p w:rsidRPr="00A45C2B" w:rsidR="00A45C2B" w:rsidP="00A45C2B" w:rsidRDefault="00A45C2B" w14:paraId="562DF293" w14:textId="5168CCC0">
      <w:pPr>
        <w:rPr>
          <w:lang w:val="es-ES"/>
        </w:rPr>
      </w:pPr>
      <w:r w:rsidRPr="00A45C2B">
        <w:rPr>
          <w:lang w:val="es-ES"/>
        </w:rPr>
        <w:t>El relé diferencial de barras deberá estar capacitado para utilizar la imagen de los seccionadores en el</w:t>
      </w:r>
      <w:r>
        <w:rPr>
          <w:lang w:val="es-ES"/>
        </w:rPr>
        <w:t xml:space="preserve"> </w:t>
      </w:r>
      <w:r w:rsidRPr="00A45C2B">
        <w:rPr>
          <w:lang w:val="es-ES"/>
        </w:rPr>
        <w:t>esquema de protección de barra, a través de contactos auxiliares.</w:t>
      </w:r>
    </w:p>
    <w:p w:rsidRPr="00A45C2B" w:rsidR="00A45C2B" w:rsidP="00A45C2B" w:rsidRDefault="00A45C2B" w14:paraId="4812D920" w14:textId="4DFF54E4">
      <w:pPr>
        <w:rPr>
          <w:lang w:val="es-ES"/>
        </w:rPr>
      </w:pPr>
      <w:r w:rsidRPr="00A45C2B">
        <w:rPr>
          <w:lang w:val="es-ES"/>
        </w:rPr>
        <w:t>La protección deberá individualizar y separar la barra fallada, permitiendo que el resto de las instalaciones</w:t>
      </w:r>
      <w:r>
        <w:rPr>
          <w:lang w:val="es-ES"/>
        </w:rPr>
        <w:t xml:space="preserve"> </w:t>
      </w:r>
      <w:r w:rsidRPr="00A45C2B">
        <w:rPr>
          <w:lang w:val="es-ES"/>
        </w:rPr>
        <w:t>no afectadas permanezcan en servicio.</w:t>
      </w:r>
    </w:p>
    <w:p w:rsidRPr="00A45C2B" w:rsidR="00A45C2B" w:rsidP="00A45C2B" w:rsidRDefault="00A45C2B" w14:paraId="162084CF" w14:textId="57688884">
      <w:pPr>
        <w:rPr>
          <w:lang w:val="es-ES"/>
        </w:rPr>
      </w:pPr>
      <w:r w:rsidRPr="00A45C2B">
        <w:rPr>
          <w:lang w:val="es-ES"/>
        </w:rPr>
        <w:t>La lógica de programación deberá permitir poner una zona de medición fuera de servicio.</w:t>
      </w:r>
    </w:p>
    <w:p w:rsidR="00A45C2B" w:rsidP="00A45C2B" w:rsidRDefault="00A45C2B" w14:paraId="1FA24798" w14:textId="4BED8980">
      <w:pPr>
        <w:rPr>
          <w:lang w:val="es-ES"/>
        </w:rPr>
      </w:pPr>
      <w:r w:rsidRPr="00A45C2B">
        <w:rPr>
          <w:lang w:val="es-ES"/>
        </w:rPr>
        <w:t>La protección diferencial de barras debe tener al menos la siguiente señalización:</w:t>
      </w:r>
    </w:p>
    <w:p w:rsidRPr="00A45C2B" w:rsidR="00A45C2B" w:rsidP="00A45C2B" w:rsidRDefault="00A45C2B" w14:paraId="36EBDA65" w14:textId="77777777">
      <w:pPr>
        <w:rPr>
          <w:lang w:val="es-ES"/>
        </w:rPr>
      </w:pPr>
      <w:r w:rsidRPr="00A45C2B">
        <w:rPr>
          <w:lang w:val="es-ES"/>
        </w:rPr>
        <w:t>i. Para el sistema de control digital mediante contactos libres de tensión o enlace serial:</w:t>
      </w:r>
    </w:p>
    <w:p w:rsidRPr="00A45C2B" w:rsidR="00A45C2B" w:rsidP="00A45C2B" w:rsidRDefault="00A45C2B" w14:paraId="112620AC" w14:textId="77777777">
      <w:pPr>
        <w:rPr>
          <w:lang w:val="es-ES"/>
        </w:rPr>
      </w:pPr>
      <w:r w:rsidRPr="00A45C2B">
        <w:rPr>
          <w:lang w:val="es-ES"/>
        </w:rPr>
        <w:t>• Disparo</w:t>
      </w:r>
    </w:p>
    <w:p w:rsidRPr="00A45C2B" w:rsidR="00A45C2B" w:rsidP="00A45C2B" w:rsidRDefault="00A45C2B" w14:paraId="7EC02100" w14:textId="77777777">
      <w:pPr>
        <w:rPr>
          <w:lang w:val="es-ES"/>
        </w:rPr>
      </w:pPr>
      <w:r w:rsidRPr="00A45C2B">
        <w:rPr>
          <w:lang w:val="es-ES"/>
        </w:rPr>
        <w:t>• Anomalía del circuito secundario de corriente</w:t>
      </w:r>
    </w:p>
    <w:p w:rsidRPr="00A45C2B" w:rsidR="00A45C2B" w:rsidP="00A45C2B" w:rsidRDefault="00A45C2B" w14:paraId="2BBEF7E2" w14:textId="77777777">
      <w:pPr>
        <w:rPr>
          <w:lang w:val="es-ES"/>
        </w:rPr>
      </w:pPr>
      <w:r w:rsidRPr="00A45C2B">
        <w:rPr>
          <w:lang w:val="es-ES"/>
        </w:rPr>
        <w:t>• Falsa imagen de seccionadores</w:t>
      </w:r>
    </w:p>
    <w:p w:rsidRPr="00A45C2B" w:rsidR="00A45C2B" w:rsidP="00A45C2B" w:rsidRDefault="00A45C2B" w14:paraId="58386EBE" w14:textId="77777777">
      <w:pPr>
        <w:rPr>
          <w:lang w:val="es-ES"/>
        </w:rPr>
      </w:pPr>
      <w:r w:rsidRPr="00A45C2B">
        <w:rPr>
          <w:lang w:val="es-ES"/>
        </w:rPr>
        <w:t>• Relé indisponible</w:t>
      </w:r>
    </w:p>
    <w:p w:rsidRPr="00A45C2B" w:rsidR="00A45C2B" w:rsidP="00A45C2B" w:rsidRDefault="00A45C2B" w14:paraId="07FD6078" w14:textId="5006AA9C">
      <w:pPr>
        <w:rPr>
          <w:lang w:val="es-ES"/>
        </w:rPr>
      </w:pPr>
      <w:r w:rsidRPr="00A45C2B">
        <w:rPr>
          <w:lang w:val="es-ES"/>
        </w:rPr>
        <w:t>ii. Indicación:</w:t>
      </w:r>
    </w:p>
    <w:p w:rsidRPr="00A45C2B" w:rsidR="00A45C2B" w:rsidP="00A45C2B" w:rsidRDefault="00A45C2B" w14:paraId="1E6A8F39" w14:textId="77777777">
      <w:pPr>
        <w:rPr>
          <w:lang w:val="es-ES"/>
        </w:rPr>
      </w:pPr>
      <w:r w:rsidRPr="00A45C2B">
        <w:rPr>
          <w:lang w:val="es-ES"/>
        </w:rPr>
        <w:t>• Disparo: fase R, fase S y fase T</w:t>
      </w:r>
    </w:p>
    <w:p w:rsidRPr="00A45C2B" w:rsidR="00A45C2B" w:rsidP="00A45C2B" w:rsidRDefault="00A45C2B" w14:paraId="790536F3" w14:textId="77777777">
      <w:pPr>
        <w:rPr>
          <w:lang w:val="es-ES"/>
        </w:rPr>
      </w:pPr>
      <w:r w:rsidRPr="00A45C2B">
        <w:rPr>
          <w:lang w:val="es-ES"/>
        </w:rPr>
        <w:t>• Falsa imagen de seccionadores</w:t>
      </w:r>
    </w:p>
    <w:p w:rsidRPr="00A45C2B" w:rsidR="00A45C2B" w:rsidP="00A45C2B" w:rsidRDefault="00A45C2B" w14:paraId="5819FFC9" w14:textId="77777777">
      <w:pPr>
        <w:rPr>
          <w:lang w:val="es-ES"/>
        </w:rPr>
      </w:pPr>
      <w:r w:rsidRPr="00A45C2B">
        <w:rPr>
          <w:lang w:val="es-ES"/>
        </w:rPr>
        <w:t>• Anomalía del circuito secundario de corriente: fase R, fase S y fase T</w:t>
      </w:r>
    </w:p>
    <w:p w:rsidRPr="00A45C2B" w:rsidR="00A45C2B" w:rsidP="00A45C2B" w:rsidRDefault="00A45C2B" w14:paraId="7876B76E" w14:textId="77777777">
      <w:pPr>
        <w:rPr>
          <w:lang w:val="es-ES"/>
        </w:rPr>
      </w:pPr>
      <w:r w:rsidRPr="00A45C2B">
        <w:rPr>
          <w:lang w:val="es-ES"/>
        </w:rPr>
        <w:t>• Relé indisponible</w:t>
      </w:r>
    </w:p>
    <w:p w:rsidRPr="00A45C2B" w:rsidR="00A45C2B" w:rsidP="00A45C2B" w:rsidRDefault="00A45C2B" w14:paraId="7D67E900" w14:textId="2BE37370">
      <w:pPr>
        <w:rPr>
          <w:lang w:val="es-ES"/>
        </w:rPr>
      </w:pPr>
      <w:r w:rsidRPr="00A45C2B">
        <w:rPr>
          <w:lang w:val="es-ES"/>
        </w:rPr>
        <w:t>La protección deberá inhibirse y dar una alarma para los siguientes casos:</w:t>
      </w:r>
    </w:p>
    <w:p w:rsidRPr="00A45C2B" w:rsidR="00A45C2B" w:rsidP="00A45C2B" w:rsidRDefault="00A45C2B" w14:paraId="16629086" w14:textId="77777777">
      <w:pPr>
        <w:rPr>
          <w:lang w:val="es-ES"/>
        </w:rPr>
      </w:pPr>
      <w:r w:rsidRPr="00A45C2B">
        <w:rPr>
          <w:lang w:val="es-ES"/>
        </w:rPr>
        <w:t>• Anomalía del circuito secundario de corriente</w:t>
      </w:r>
    </w:p>
    <w:p w:rsidRPr="00A45C2B" w:rsidR="00A45C2B" w:rsidP="00A45C2B" w:rsidRDefault="00A45C2B" w14:paraId="5E4F3154" w14:textId="77777777">
      <w:pPr>
        <w:rPr>
          <w:lang w:val="es-ES"/>
        </w:rPr>
      </w:pPr>
      <w:r w:rsidRPr="00A45C2B">
        <w:rPr>
          <w:lang w:val="es-ES"/>
        </w:rPr>
        <w:t>• Falsa imagen de seccionadores</w:t>
      </w:r>
    </w:p>
    <w:p w:rsidRPr="00A45C2B" w:rsidR="00A45C2B" w:rsidP="00A45C2B" w:rsidRDefault="00A45C2B" w14:paraId="15B93884" w14:textId="3E3FC300">
      <w:pPr>
        <w:rPr>
          <w:lang w:val="es-ES"/>
        </w:rPr>
      </w:pPr>
      <w:r w:rsidRPr="00A45C2B">
        <w:rPr>
          <w:lang w:val="es-ES"/>
        </w:rPr>
        <w:t>La protección deberá detectar y operar correctamente incluso ante fallas entre el interruptor y los</w:t>
      </w:r>
      <w:r>
        <w:rPr>
          <w:lang w:val="es-ES"/>
        </w:rPr>
        <w:t xml:space="preserve"> </w:t>
      </w:r>
      <w:r w:rsidRPr="00A45C2B">
        <w:rPr>
          <w:lang w:val="es-ES"/>
        </w:rPr>
        <w:t>transformadores de corriente (zona muerta) y no dejar ninguna otra zona sin protección o con posibilidad</w:t>
      </w:r>
      <w:r>
        <w:rPr>
          <w:lang w:val="es-ES"/>
        </w:rPr>
        <w:t xml:space="preserve"> </w:t>
      </w:r>
      <w:r w:rsidRPr="00A45C2B">
        <w:rPr>
          <w:lang w:val="es-ES"/>
        </w:rPr>
        <w:t>de operaciones incorrectas.</w:t>
      </w:r>
    </w:p>
    <w:p w:rsidRPr="00A45C2B" w:rsidR="00A45C2B" w:rsidP="00A45C2B" w:rsidRDefault="00A45C2B" w14:paraId="5BBA8299" w14:textId="2E8FA439">
      <w:pPr>
        <w:rPr>
          <w:lang w:val="es-ES"/>
        </w:rPr>
      </w:pPr>
      <w:r w:rsidRPr="00A45C2B">
        <w:rPr>
          <w:lang w:val="es-ES"/>
        </w:rPr>
        <w:t>Durante la maniobra de cambio de barra la protección deberá quedar operando en barra única (bloqueo</w:t>
      </w:r>
      <w:r>
        <w:rPr>
          <w:lang w:val="es-ES"/>
        </w:rPr>
        <w:t xml:space="preserve"> </w:t>
      </w:r>
      <w:r w:rsidRPr="00A45C2B">
        <w:rPr>
          <w:lang w:val="es-ES"/>
        </w:rPr>
        <w:t>por barra única).</w:t>
      </w:r>
    </w:p>
    <w:p w:rsidRPr="00A45C2B" w:rsidR="00A45C2B" w:rsidP="00A45C2B" w:rsidRDefault="00A45C2B" w14:paraId="1D311834" w14:textId="579BEFDA">
      <w:pPr>
        <w:rPr>
          <w:lang w:val="es-ES"/>
        </w:rPr>
      </w:pPr>
      <w:r w:rsidRPr="00A45C2B">
        <w:rPr>
          <w:lang w:val="es-ES"/>
        </w:rPr>
        <w:t>El relé deberá contar con un elemento adicional de voltaje para fines de bloqueo y registro.</w:t>
      </w:r>
    </w:p>
    <w:p w:rsidRPr="00A45C2B" w:rsidR="00A45C2B" w:rsidP="00A45C2B" w:rsidRDefault="00A45C2B" w14:paraId="57E1E06D" w14:textId="76882225">
      <w:pPr>
        <w:rPr>
          <w:lang w:val="es-ES"/>
        </w:rPr>
      </w:pPr>
      <w:r w:rsidRPr="00A45C2B">
        <w:rPr>
          <w:lang w:val="es-ES"/>
        </w:rPr>
        <w:t>El relé deberá soportar saturación significativa de los transformadores de corriente. El proveedor indicará</w:t>
      </w:r>
      <w:r>
        <w:rPr>
          <w:lang w:val="es-ES"/>
        </w:rPr>
        <w:t xml:space="preserve"> </w:t>
      </w:r>
      <w:r w:rsidRPr="00A45C2B">
        <w:rPr>
          <w:lang w:val="es-ES"/>
        </w:rPr>
        <w:t>el tiempo de señal de corriente líneas necesaria para asegurar la estabilidad frente a fallas externas a la</w:t>
      </w:r>
      <w:r>
        <w:rPr>
          <w:lang w:val="es-ES"/>
        </w:rPr>
        <w:t xml:space="preserve"> </w:t>
      </w:r>
      <w:r w:rsidRPr="00A45C2B" w:rsidR="00FC1310">
        <w:rPr>
          <w:lang w:val="es-ES"/>
        </w:rPr>
        <w:t>línea protegida</w:t>
      </w:r>
      <w:r w:rsidR="00FC1310">
        <w:rPr>
          <w:lang w:val="es-ES"/>
        </w:rPr>
        <w:t>.</w:t>
      </w:r>
    </w:p>
    <w:p w:rsidR="009912FA" w:rsidP="00A45C2B" w:rsidRDefault="00A45C2B" w14:paraId="4F9FACA6" w14:textId="3D73FB0E">
      <w:pPr>
        <w:rPr>
          <w:lang w:val="es-ES"/>
        </w:rPr>
      </w:pPr>
      <w:r w:rsidRPr="00A45C2B">
        <w:rPr>
          <w:lang w:val="es-ES"/>
        </w:rPr>
        <w:t>El relé deberá disponer de lógicas para manejo de fallas evolutivas externas – internas a la zona protegida.</w:t>
      </w:r>
    </w:p>
    <w:p w:rsidRPr="00A45C2B" w:rsidR="00A45C2B" w:rsidP="00A45C2B" w:rsidRDefault="00A45C2B" w14:paraId="25732BD1" w14:textId="77777777">
      <w:pPr>
        <w:rPr>
          <w:lang w:val="es-ES"/>
        </w:rPr>
      </w:pPr>
    </w:p>
    <w:p w:rsidR="009912FA" w:rsidP="009912FA" w:rsidRDefault="009912FA" w14:paraId="48376046" w14:textId="0196BFBE">
      <w:pPr>
        <w:pStyle w:val="Ttulo40"/>
      </w:pPr>
      <w:r>
        <w:t xml:space="preserve">PROTECCIÓN </w:t>
      </w:r>
      <w:r w:rsidR="00A45C2B">
        <w:t>DE SOBRECORRIENTE</w:t>
      </w:r>
      <w:r>
        <w:t xml:space="preserve"> </w:t>
      </w:r>
    </w:p>
    <w:p w:rsidR="009912FA" w:rsidP="009912FA" w:rsidRDefault="00E946C9" w14:paraId="600F0742" w14:textId="47B77236">
      <w:r>
        <w:t>P</w:t>
      </w:r>
      <w:r w:rsidR="009912FA">
        <w:t>ara los paños</w:t>
      </w:r>
      <w:r w:rsidR="00C87CBE">
        <w:t xml:space="preserve"> o alimentadores</w:t>
      </w:r>
      <w:r w:rsidR="00C47F94">
        <w:t xml:space="preserve"> MT</w:t>
      </w:r>
      <w:r w:rsidR="009912FA">
        <w:t xml:space="preserve">, </w:t>
      </w:r>
      <w:r w:rsidR="00C87CBE">
        <w:t xml:space="preserve">se considera la utilización de relés de </w:t>
      </w:r>
      <w:r w:rsidR="00C47E1D">
        <w:t>s</w:t>
      </w:r>
      <w:r w:rsidR="00C87CBE">
        <w:t xml:space="preserve">obrecorriente, los cuales </w:t>
      </w:r>
      <w:r w:rsidR="009912FA">
        <w:t>debe</w:t>
      </w:r>
      <w:r w:rsidR="00C87CBE">
        <w:t>n</w:t>
      </w:r>
      <w:r w:rsidR="009912FA">
        <w:t xml:space="preserve"> contar con los elementos que le permitan brindar la función de protección tanto primaria como secundaria en líneas o alimentadores.</w:t>
      </w:r>
    </w:p>
    <w:p w:rsidR="009912FA" w:rsidP="009912FA" w:rsidRDefault="009912FA" w14:paraId="3B9657BA" w14:textId="77777777">
      <w:r>
        <w:t>Las funciones de protección mínimas que con las que deberá contar el relé son las siguientes:</w:t>
      </w:r>
    </w:p>
    <w:p w:rsidR="009912FA" w:rsidP="009912FA" w:rsidRDefault="009912FA" w14:paraId="34415637" w14:textId="7D50B305">
      <w:r>
        <w:t>Funciones de sobrecorriente de fases (51), tierra (51G) y secuencia negativa (51Q), direccional (67-67G-67Q) y no direccional con las siguientes familias de curvas, seleccionables por el usuario:</w:t>
      </w:r>
    </w:p>
    <w:p w:rsidR="009912FA" w:rsidP="009912FA" w:rsidRDefault="009912FA" w14:paraId="49954808" w14:textId="77777777">
      <w:r>
        <w:t>i. Según normas IEC, curvas inversa, muy inversa, extremadamente inversa y tiempo definido.</w:t>
      </w:r>
    </w:p>
    <w:p w:rsidR="009912FA" w:rsidP="009912FA" w:rsidRDefault="009912FA" w14:paraId="7EF942C1" w14:textId="77777777">
      <w:r>
        <w:t>ii. Según normas IEEE/ANSI Moderadamente Inversa, Inversa, Muy Inversa.</w:t>
      </w:r>
    </w:p>
    <w:p w:rsidR="009912FA" w:rsidP="009912FA" w:rsidRDefault="009912FA" w14:paraId="3B82DCE0" w14:textId="1BF0B6B0">
      <w:r>
        <w:t>Función de sobrecorriente de neutro direccional (67N) y adireccional (51N).</w:t>
      </w:r>
    </w:p>
    <w:p w:rsidR="009912FA" w:rsidP="009912FA" w:rsidRDefault="009912FA" w14:paraId="26605378" w14:textId="7C9D38C1">
      <w:r>
        <w:t>Función de sobrecorriente instantánea de fases, residual y secuencia negativa (50-50G-50Q).</w:t>
      </w:r>
    </w:p>
    <w:p w:rsidR="009912FA" w:rsidP="009912FA" w:rsidRDefault="009912FA" w14:paraId="4B9DB4E5" w14:textId="0057FF3B">
      <w:r>
        <w:t>Función sensitiva de sobrecorriente homopolar direccional y no direccional: SEF. Con la finalidad de poder discriminar entre una falla a tierra por rotura de conductor y una descarga en aisladores en un sistema de distribución de neutro aislado, es deseable que los relés ofrecidos tengan esquemas de protección en función de la derivada de la secuencia positiva y negativa o en función de la relación lsn/lsp (corriente secuencia negativa/corriente secuencia positiva). Por lo tanto se debe indicar claramente en la oferta el tipo de función ofrecido.</w:t>
      </w:r>
    </w:p>
    <w:p w:rsidR="009912FA" w:rsidP="009912FA" w:rsidRDefault="009912FA" w14:paraId="7C3187C2" w14:textId="4AE72837">
      <w:r>
        <w:t>Función de sub tensión (27) y sobre tensión de fases, residual y secuencia negativa (59-59G-59Q).</w:t>
      </w:r>
    </w:p>
    <w:p w:rsidR="009912FA" w:rsidP="009912FA" w:rsidRDefault="009912FA" w14:paraId="7E93C2F5" w14:textId="5356DBC1">
      <w:r>
        <w:t>Función de autorreconexión (79) con al menos 4 intentos de reconexión, con bloqueo externo e interno, con tiempos configurables e independientes para cada recierre. El relé deberá tener la flexibilidad para incorporar todos los elementos lógicos disponibles para la habilitación y bloqueo de la reconexión.</w:t>
      </w:r>
    </w:p>
    <w:p w:rsidR="009912FA" w:rsidP="009912FA" w:rsidRDefault="009912FA" w14:paraId="104435C4" w14:textId="592820FB">
      <w:r>
        <w:t>El relé deberá disponer de los elementos lógicos con los que se pueda implementar un esquema de coordinación de secuencia, para coordinar con otros elementos de seccionamientos de la red.</w:t>
      </w:r>
    </w:p>
    <w:p w:rsidR="009912FA" w:rsidP="009912FA" w:rsidRDefault="009912FA" w14:paraId="4EDA766C" w14:textId="6B5E0B2E">
      <w:r>
        <w:t>El relé deberá contar con una función de verificación por sincronismo (25), que incluya elementos de frecuencia, voltaje y desplazamiento angular, con el cual se pueda supervisar la funciones de cierre y reconexión.</w:t>
      </w:r>
    </w:p>
    <w:p w:rsidR="009912FA" w:rsidP="009912FA" w:rsidRDefault="009912FA" w14:paraId="1B9B958A" w14:textId="63925C52">
      <w:r>
        <w:t>Función de frecuencia (81): sobrefrecuencia y baja frecuencia. Se deberá indicar claramente el método de medición de la frecuencia e indicar la forma como el algoritmo es insensible a las armónicas resultantes de una falla a tierra en un sistema con neutro aislado, de manera que mida frecuencias diferentes a las existentes y evitar las falsas operaciones por mínima frecuencia en condiciones de fallas a tierra de una de las fases.</w:t>
      </w:r>
    </w:p>
    <w:p w:rsidR="009912FA" w:rsidP="009912FA" w:rsidRDefault="009912FA" w14:paraId="58E6F66F" w14:textId="72778422">
      <w:r w:rsidR="009912FA">
        <w:rPr/>
        <w:t xml:space="preserve">El relé deberá disponer de funciones que permitan implementar un esquema de desconexión automático de carga (EDAC) frente a oscilaciones en la frecuencia de la red con la opción de definir al menos 6 escalones de diferencial de frecuencia vs tiempo </w:t>
      </w:r>
      <w:r w:rsidR="009912FA">
        <w:rPr/>
        <w:t>df</w:t>
      </w:r>
      <w:r w:rsidR="009912FA">
        <w:rPr/>
        <w:t>/</w:t>
      </w:r>
      <w:r w:rsidR="009912FA">
        <w:rPr/>
        <w:t>dt</w:t>
      </w:r>
      <w:r w:rsidR="009912FA">
        <w:rPr/>
        <w:t>.</w:t>
      </w:r>
    </w:p>
    <w:p w:rsidR="009912FA" w:rsidP="009912FA" w:rsidRDefault="009912FA" w14:paraId="2F88E926" w14:textId="01A7A9FB">
      <w:r w:rsidR="009912FA">
        <w:rPr/>
        <w:t>Función de falla de interruptor por monitoreo de corriente.</w:t>
      </w:r>
    </w:p>
    <w:p w:rsidR="68C269CB" w:rsidRDefault="68C269CB" w14:paraId="771479EF" w14:textId="71335A4E">
      <w:r w:rsidR="68C269CB">
        <w:rPr/>
        <w:t>Función</w:t>
      </w:r>
      <w:r w:rsidR="68C269CB">
        <w:rPr/>
        <w:t xml:space="preserve"> Hot Line TAG</w:t>
      </w:r>
    </w:p>
    <w:p w:rsidR="009912FA" w:rsidP="009912FA" w:rsidRDefault="009912FA" w14:paraId="6FB193FB" w14:textId="1B1D5CA8">
      <w:r>
        <w:t>Función de supervisión del circuito de disparo, con capacidad de monitoreo continuo para interruptor abierto o cerrado.</w:t>
      </w:r>
    </w:p>
    <w:p w:rsidR="009912FA" w:rsidP="009912FA" w:rsidRDefault="009912FA" w14:paraId="0A86F6FA" w14:textId="7868E256">
      <w:r>
        <w:t>Los relés deberán disponer de 4 unidades de medición, tres de fase y una residual.</w:t>
      </w:r>
    </w:p>
    <w:p w:rsidR="009912FA" w:rsidP="009912FA" w:rsidRDefault="009912FA" w14:paraId="61B50B2D" w14:textId="059EFCE4">
      <w:r>
        <w:t>Los relés deberán disponer de tres niveles de ajustes de sobrecorriente tanto para los elementos de fase como para el elemento residual.</w:t>
      </w:r>
    </w:p>
    <w:p w:rsidR="009912FA" w:rsidP="009912FA" w:rsidRDefault="009912FA" w14:paraId="797A9563" w14:textId="3F5859F8">
      <w:r>
        <w:t>Todos los niveles de fase y residual deberán disponer de ajustes independientes de corriente y de tiempo.</w:t>
      </w:r>
    </w:p>
    <w:p w:rsidR="009912FA" w:rsidP="009912FA" w:rsidRDefault="009912FA" w14:paraId="6EC1E136" w14:textId="3B806034">
      <w:r>
        <w:t>Todas las funciones de protección se deberán poder habilitar y deshabilitar de manera interna y externa.</w:t>
      </w:r>
    </w:p>
    <w:p w:rsidR="009912FA" w:rsidP="009912FA" w:rsidRDefault="009912FA" w14:paraId="1EE9C456" w14:textId="46F76DF4">
      <w:r>
        <w:t>Los relés deben poseer como mínimo 4 grupos de ajustes los cuales podrán habilitarse por:</w:t>
      </w:r>
    </w:p>
    <w:p w:rsidR="009912FA" w:rsidP="009912FA" w:rsidRDefault="009912FA" w14:paraId="091DEA7E" w14:textId="77777777">
      <w:r>
        <w:t>i. Programación</w:t>
      </w:r>
    </w:p>
    <w:p w:rsidR="009912FA" w:rsidP="009912FA" w:rsidRDefault="009912FA" w14:paraId="5BB98FAE" w14:textId="77777777">
      <w:r>
        <w:t>ii. Mediante una señal externa digital.</w:t>
      </w:r>
    </w:p>
    <w:p w:rsidR="009912FA" w:rsidP="009912FA" w:rsidRDefault="009912FA" w14:paraId="78C9F0FB" w14:textId="77777777">
      <w:r>
        <w:t>iii. Por comunicación</w:t>
      </w:r>
    </w:p>
    <w:p w:rsidR="009912FA" w:rsidP="009912FA" w:rsidRDefault="009912FA" w14:paraId="762EC72A" w14:textId="1D41F2EC">
      <w:r>
        <w:t>Función localización de fallas.</w:t>
      </w:r>
    </w:p>
    <w:p w:rsidR="009912FA" w:rsidP="009912FA" w:rsidRDefault="009912FA" w14:paraId="193E91C2" w14:textId="44AF2831">
      <w:r>
        <w:t>Despliegue en panel frontal de valores primarios de variables eléctricas como tensiones, corrientes, potencias, energías, etc.</w:t>
      </w:r>
    </w:p>
    <w:p w:rsidR="009912FA" w:rsidP="009912FA" w:rsidRDefault="009912FA" w14:paraId="106A75A7" w14:textId="0EA5B692">
      <w:r>
        <w:t>Registro de perfiles de carga por 30 días en intervalos de al menos 15 minutos.</w:t>
      </w:r>
    </w:p>
    <w:p w:rsidR="009912FA" w:rsidP="009912FA" w:rsidRDefault="009912FA" w14:paraId="5F3047A8" w14:textId="0659BF8E">
      <w:r>
        <w:t>Registro de valores de corrientes máximos y mínimos.</w:t>
      </w:r>
    </w:p>
    <w:p w:rsidR="009912FA" w:rsidP="009912FA" w:rsidRDefault="009912FA" w14:paraId="5A39D684" w14:textId="3C166D1F">
      <w:r>
        <w:t>Resumen de operaciones del interruptor, almacenamiento del número de amperios (kA2).</w:t>
      </w:r>
    </w:p>
    <w:p w:rsidR="009912FA" w:rsidP="009912FA" w:rsidRDefault="009912FA" w14:paraId="029A9D30" w14:textId="780A16DA">
      <w:r>
        <w:t>Proveer entradas y salidas digitales programables.</w:t>
      </w:r>
    </w:p>
    <w:p w:rsidR="009912FA" w:rsidP="009912FA" w:rsidRDefault="009912FA" w14:paraId="3B506782" w14:textId="3C305B86">
      <w:r>
        <w:t>En los casos en que se indique, el relé deberá disponer de lógica Vector Shift o ROCOF y elemento de pendiente de frecuencia, para detección de pérdida de generación.</w:t>
      </w:r>
    </w:p>
    <w:p w:rsidR="009912FA" w:rsidP="009912FA" w:rsidRDefault="009912FA" w14:paraId="0F144371" w14:textId="214CC83F">
      <w:r>
        <w:t>En los casos en que se indique, el relé deberá disponer de elementos de disparo por arco eléctrico</w:t>
      </w:r>
    </w:p>
    <w:p w:rsidRPr="00A62A00" w:rsidR="00A62A00" w:rsidP="00A62A00" w:rsidRDefault="00A62A00" w14:paraId="080775A5" w14:textId="77777777">
      <w:pPr>
        <w:pStyle w:val="Ttulo1"/>
        <w:keepLines w:val="0"/>
        <w:numPr>
          <w:ilvl w:val="1"/>
          <w:numId w:val="1"/>
        </w:numPr>
        <w:tabs>
          <w:tab w:val="clear" w:pos="0"/>
        </w:tabs>
        <w:spacing w:before="360" w:after="360" w:line="240" w:lineRule="auto"/>
        <w:ind w:left="576"/>
        <w:rPr>
          <w:rFonts w:cstheme="majorHAnsi"/>
        </w:rPr>
      </w:pPr>
      <w:bookmarkStart w:name="_Toc533689250" w:id="145"/>
      <w:bookmarkStart w:name="_Toc116035164" w:id="146"/>
      <w:r w:rsidRPr="00A62A00">
        <w:rPr>
          <w:rFonts w:cstheme="majorHAnsi"/>
        </w:rPr>
        <w:t>SERVICIOS AUXILIARES</w:t>
      </w:r>
      <w:bookmarkEnd w:id="145"/>
      <w:bookmarkEnd w:id="146"/>
    </w:p>
    <w:p w:rsidR="00A62A00" w:rsidP="00A62A00" w:rsidRDefault="00A62A00" w14:paraId="2138E521" w14:textId="77777777">
      <w:pPr>
        <w:rPr>
          <w:lang w:val="es-ES"/>
        </w:rPr>
      </w:pPr>
      <w:r w:rsidRPr="001C5890">
        <w:rPr>
          <w:lang w:val="es-ES"/>
        </w:rPr>
        <w:t>Para los servicios auxiliares de las subestaciones se debe incluir al menos los siguientes equipos:</w:t>
      </w:r>
    </w:p>
    <w:p w:rsidRPr="003243EB" w:rsidR="00A62A00" w:rsidP="00D91E17" w:rsidRDefault="009E1176" w14:paraId="1EBAE095" w14:textId="7C720918">
      <w:pPr>
        <w:pStyle w:val="Prrafodelista"/>
        <w:numPr>
          <w:ilvl w:val="0"/>
          <w:numId w:val="32"/>
        </w:numPr>
        <w:ind w:left="1854"/>
      </w:pPr>
      <w:r>
        <w:t xml:space="preserve">Un (1) </w:t>
      </w:r>
      <w:r w:rsidR="00DB3F0A">
        <w:t>gabinete</w:t>
      </w:r>
      <w:r w:rsidR="00A62A00">
        <w:t xml:space="preserve"> para interior, destinado </w:t>
      </w:r>
      <w:r w:rsidR="00DB3F0A">
        <w:t>para</w:t>
      </w:r>
      <w:r w:rsidR="0A1E712A">
        <w:t xml:space="preserve"> el control </w:t>
      </w:r>
      <w:r w:rsidR="08028355">
        <w:t xml:space="preserve">y medida </w:t>
      </w:r>
      <w:r w:rsidR="0A1E712A">
        <w:t>de</w:t>
      </w:r>
      <w:r w:rsidR="00DB3F0A">
        <w:t xml:space="preserve"> los tableros de distribución </w:t>
      </w:r>
      <w:r w:rsidR="00A62A00">
        <w:t>de SSAA de corriente alterna y corriente continua</w:t>
      </w:r>
      <w:r w:rsidR="00DB3F0A">
        <w:t xml:space="preserve"> en la </w:t>
      </w:r>
      <w:r w:rsidR="00DA5F15">
        <w:t>sala de control existente</w:t>
      </w:r>
      <w:r w:rsidR="00A62A00">
        <w:t>.</w:t>
      </w:r>
    </w:p>
    <w:p w:rsidR="342F5E4D" w:rsidP="0F0B3FF6" w:rsidRDefault="342F5E4D" w14:paraId="40D45A4C" w14:textId="11BD0B85">
      <w:pPr>
        <w:pStyle w:val="Prrafodelista"/>
        <w:numPr>
          <w:ilvl w:val="0"/>
          <w:numId w:val="32"/>
        </w:numPr>
        <w:ind w:left="1854"/>
      </w:pPr>
      <w:r>
        <w:t>Tableros de distribución CA barras esenciales y no esenciales.</w:t>
      </w:r>
    </w:p>
    <w:p w:rsidR="342F5E4D" w:rsidP="0F0B3FF6" w:rsidRDefault="342F5E4D" w14:paraId="15F1747A" w14:textId="48AE6AFD">
      <w:pPr>
        <w:pStyle w:val="Prrafodelista"/>
        <w:numPr>
          <w:ilvl w:val="0"/>
          <w:numId w:val="32"/>
        </w:numPr>
        <w:ind w:left="1854"/>
      </w:pPr>
      <w:r>
        <w:t>Tableros de distribución CC barras 1 y barra 2</w:t>
      </w:r>
    </w:p>
    <w:p w:rsidRPr="00A62A00" w:rsidR="00A62A00" w:rsidP="00A62A00" w:rsidRDefault="00A62A00" w14:paraId="7CB3AF4C" w14:textId="77777777">
      <w:pPr>
        <w:pStyle w:val="Ttulo1"/>
        <w:keepLines w:val="0"/>
        <w:numPr>
          <w:ilvl w:val="1"/>
          <w:numId w:val="1"/>
        </w:numPr>
        <w:tabs>
          <w:tab w:val="clear" w:pos="0"/>
        </w:tabs>
        <w:spacing w:before="360" w:after="360" w:line="240" w:lineRule="auto"/>
        <w:ind w:left="576"/>
        <w:rPr>
          <w:rFonts w:cstheme="majorHAnsi"/>
        </w:rPr>
      </w:pPr>
      <w:bookmarkStart w:name="_Toc533689251" w:id="147"/>
      <w:bookmarkStart w:name="_Toc116035165" w:id="148"/>
      <w:r w:rsidRPr="00A62A00">
        <w:rPr>
          <w:rFonts w:cstheme="majorHAnsi"/>
        </w:rPr>
        <w:t>ARMARIOS</w:t>
      </w:r>
      <w:bookmarkEnd w:id="147"/>
      <w:bookmarkEnd w:id="148"/>
    </w:p>
    <w:p w:rsidRPr="003243EB" w:rsidR="00A62A00" w:rsidP="003243EB" w:rsidRDefault="00A62A00" w14:paraId="1458F0AC" w14:textId="77777777">
      <w:pPr>
        <w:rPr>
          <w:lang w:val="es-ES"/>
        </w:rPr>
      </w:pPr>
      <w:r w:rsidRPr="003243EB">
        <w:rPr>
          <w:lang w:val="es-ES"/>
        </w:rPr>
        <w:t xml:space="preserve">El proveedor deberá suministrar armarios metálicos completos y elementos menores, tales como relés auxiliares, regletas, interruptores termomagnéticos, etc., montaje de equipos principales, alambrado de todos los elementos y prueba de fábrica. </w:t>
      </w:r>
    </w:p>
    <w:p w:rsidRPr="003243EB" w:rsidR="00A62A00" w:rsidP="00714288" w:rsidRDefault="00A62A00" w14:paraId="3315A5EA" w14:textId="402925E3">
      <w:pPr>
        <w:rPr>
          <w:lang w:val="es-ES"/>
        </w:rPr>
      </w:pPr>
      <w:r w:rsidRPr="003243EB">
        <w:rPr>
          <w:lang w:val="es-ES"/>
        </w:rPr>
        <w:t xml:space="preserve">Los equipos principales se montarán en placa frontal metálica. Las marcas y modelos de los equipos serán de preferencia los especificados </w:t>
      </w:r>
      <w:r w:rsidR="00714288">
        <w:rPr>
          <w:lang w:val="es-ES"/>
        </w:rPr>
        <w:t xml:space="preserve">y </w:t>
      </w:r>
      <w:r w:rsidRPr="003243EB">
        <w:rPr>
          <w:lang w:val="es-ES"/>
        </w:rPr>
        <w:t>suministrad</w:t>
      </w:r>
      <w:r w:rsidR="00714288">
        <w:rPr>
          <w:lang w:val="es-ES"/>
        </w:rPr>
        <w:t>os</w:t>
      </w:r>
      <w:r w:rsidRPr="003243EB">
        <w:rPr>
          <w:lang w:val="es-ES"/>
        </w:rPr>
        <w:t xml:space="preserve"> por </w:t>
      </w:r>
      <w:r w:rsidR="00210C8D">
        <w:rPr>
          <w:lang w:val="es-ES"/>
        </w:rPr>
        <w:t>el</w:t>
      </w:r>
      <w:r w:rsidR="00714288">
        <w:rPr>
          <w:lang w:val="es-ES"/>
        </w:rPr>
        <w:t xml:space="preserve"> MANDANTE</w:t>
      </w:r>
      <w:r w:rsidRPr="003243EB">
        <w:rPr>
          <w:lang w:val="es-ES"/>
        </w:rPr>
        <w:t xml:space="preserve">. al </w:t>
      </w:r>
      <w:r w:rsidR="00346044">
        <w:rPr>
          <w:lang w:val="es-ES"/>
        </w:rPr>
        <w:t>ADJUDICATARIO</w:t>
      </w:r>
      <w:r w:rsidRPr="003243EB">
        <w:rPr>
          <w:lang w:val="es-ES"/>
        </w:rPr>
        <w:t xml:space="preserve">. </w:t>
      </w:r>
    </w:p>
    <w:p w:rsidRPr="003243EB" w:rsidR="00A62A00" w:rsidP="003243EB" w:rsidRDefault="00A62A00" w14:paraId="608ADB05" w14:textId="77777777">
      <w:pPr>
        <w:rPr>
          <w:lang w:val="es-ES"/>
        </w:rPr>
      </w:pPr>
      <w:r w:rsidRPr="003243EB">
        <w:rPr>
          <w:lang w:val="es-ES"/>
        </w:rPr>
        <w:t xml:space="preserve">Los equipos y accesorios menores deberán ser aportados y montados por el fabricante. </w:t>
      </w:r>
    </w:p>
    <w:p w:rsidRPr="003243EB" w:rsidR="00A62A00" w:rsidP="003243EB" w:rsidRDefault="00A62A00" w14:paraId="4A0146ED" w14:textId="5210FF59">
      <w:pPr>
        <w:rPr>
          <w:lang w:val="es-ES"/>
        </w:rPr>
      </w:pPr>
      <w:r w:rsidRPr="003243EB">
        <w:rPr>
          <w:lang w:val="es-ES"/>
        </w:rPr>
        <w:t xml:space="preserve">Los armarios deberán entregarse completamente armados, alambrados, probados y listos para su instalación. El desarme para el transporte deberá ser solamente por seguridad de manejo y para una adecuada protección en el traslado, y bajo las restricciones de transporte que apruebe </w:t>
      </w:r>
      <w:r w:rsidR="00210C8D">
        <w:rPr>
          <w:lang w:val="es-ES"/>
        </w:rPr>
        <w:t>el</w:t>
      </w:r>
      <w:r w:rsidR="00714288">
        <w:rPr>
          <w:lang w:val="es-ES"/>
        </w:rPr>
        <w:t xml:space="preserve"> MANDANTE</w:t>
      </w:r>
      <w:r w:rsidRPr="003243EB">
        <w:rPr>
          <w:lang w:val="es-ES"/>
        </w:rPr>
        <w:t>.</w:t>
      </w:r>
    </w:p>
    <w:p w:rsidRPr="003243EB" w:rsidR="00A62A00" w:rsidP="003243EB" w:rsidRDefault="00A62A00" w14:paraId="2E0AD275" w14:textId="77777777">
      <w:pPr>
        <w:rPr>
          <w:lang w:val="es-ES"/>
        </w:rPr>
      </w:pPr>
      <w:r w:rsidRPr="003243EB">
        <w:rPr>
          <w:lang w:val="es-ES"/>
        </w:rPr>
        <w:t>Los requerimientos constructivos serán:</w:t>
      </w:r>
    </w:p>
    <w:p w:rsidR="00A62A00" w:rsidP="00D91E17" w:rsidRDefault="00A62A00" w14:paraId="70389C9B" w14:textId="77777777">
      <w:pPr>
        <w:pStyle w:val="Prrafodelista"/>
        <w:numPr>
          <w:ilvl w:val="0"/>
          <w:numId w:val="32"/>
        </w:numPr>
        <w:ind w:left="1854"/>
      </w:pPr>
      <w:r>
        <w:t>Armario metálico, con zócalo de 100 mm, grado de protección IP55, armazón/techo/dorsal con espesor mínimo de 1,5 mm, puerta de 2,0 mm y placa de montaje 3,0 mm.</w:t>
      </w:r>
    </w:p>
    <w:p w:rsidR="00A62A00" w:rsidP="00D91E17" w:rsidRDefault="00A62A00" w14:paraId="46DCD8CD" w14:textId="77777777">
      <w:pPr>
        <w:pStyle w:val="Prrafodelista"/>
        <w:numPr>
          <w:ilvl w:val="0"/>
          <w:numId w:val="32"/>
        </w:numPr>
        <w:ind w:left="1854"/>
      </w:pPr>
      <w:r>
        <w:t>Armario metálico, con zócalo de 100 mm, grado de protección IP55, armazón/techo/dorsal con espesor mínimo de 1,5 mm, puerta de 2,0 mm y placa de montaje 3,0 mm.</w:t>
      </w:r>
    </w:p>
    <w:p w:rsidR="00A62A00" w:rsidP="00D91E17" w:rsidRDefault="00A62A00" w14:paraId="2175F8EE" w14:textId="055B5E15">
      <w:pPr>
        <w:pStyle w:val="Prrafodelista"/>
        <w:numPr>
          <w:ilvl w:val="0"/>
          <w:numId w:val="32"/>
        </w:numPr>
        <w:ind w:left="1854"/>
      </w:pPr>
      <w:r>
        <w:t xml:space="preserve">Dimensiones mínimas aproximadas (referenciales) de 2000x800x800 mm (alto x ancho x profundidad). Las dimensiones reales deberán ser confirmadas o modificadas por el fabricante y aprobadas por </w:t>
      </w:r>
      <w:r w:rsidR="00210C8D">
        <w:t>el</w:t>
      </w:r>
      <w:r w:rsidR="00714288">
        <w:t xml:space="preserve"> MANDANTE</w:t>
      </w:r>
      <w:r>
        <w:t xml:space="preserve">. </w:t>
      </w:r>
    </w:p>
    <w:p w:rsidR="00A62A00" w:rsidP="00D91E17" w:rsidRDefault="00A62A00" w14:paraId="45DB8EBD" w14:textId="77777777">
      <w:pPr>
        <w:pStyle w:val="Prrafodelista"/>
        <w:numPr>
          <w:ilvl w:val="0"/>
          <w:numId w:val="32"/>
        </w:numPr>
        <w:ind w:left="1854"/>
      </w:pPr>
      <w:r>
        <w:t xml:space="preserve">Armario con puerta frontal exterior de vidrio, abatible en 120º, tipo Rittal o equivalente. </w:t>
      </w:r>
    </w:p>
    <w:p w:rsidR="00A62A00" w:rsidP="00D91E17" w:rsidRDefault="00A62A00" w14:paraId="12FFBF0E" w14:textId="77777777">
      <w:pPr>
        <w:pStyle w:val="Prrafodelista"/>
        <w:numPr>
          <w:ilvl w:val="0"/>
          <w:numId w:val="32"/>
        </w:numPr>
        <w:ind w:left="1854"/>
      </w:pPr>
      <w:r>
        <w:t xml:space="preserve">Panel interior para montaje de los equipos abatible. </w:t>
      </w:r>
    </w:p>
    <w:p w:rsidR="00A62A00" w:rsidP="00D91E17" w:rsidRDefault="00A62A00" w14:paraId="7851401E" w14:textId="77777777">
      <w:pPr>
        <w:pStyle w:val="Prrafodelista"/>
        <w:numPr>
          <w:ilvl w:val="0"/>
          <w:numId w:val="32"/>
        </w:numPr>
        <w:ind w:left="1854"/>
      </w:pPr>
      <w:r>
        <w:t xml:space="preserve">Color tipo RAL 7035. </w:t>
      </w:r>
    </w:p>
    <w:p w:rsidR="00A62A00" w:rsidP="00D91E17" w:rsidRDefault="00A62A00" w14:paraId="6015BC67" w14:textId="77777777">
      <w:pPr>
        <w:pStyle w:val="Prrafodelista"/>
        <w:numPr>
          <w:ilvl w:val="0"/>
          <w:numId w:val="32"/>
        </w:numPr>
        <w:ind w:left="1854"/>
      </w:pPr>
      <w:r>
        <w:t xml:space="preserve">Calefactor interno con termostato. </w:t>
      </w:r>
    </w:p>
    <w:p w:rsidR="00A62A00" w:rsidP="00D91E17" w:rsidRDefault="00A62A00" w14:paraId="3CE99ED9" w14:textId="77777777">
      <w:pPr>
        <w:pStyle w:val="Prrafodelista"/>
        <w:numPr>
          <w:ilvl w:val="0"/>
          <w:numId w:val="32"/>
        </w:numPr>
        <w:ind w:left="1854"/>
      </w:pPr>
      <w:r>
        <w:t xml:space="preserve">Dispositivo para control de humedad interna. </w:t>
      </w:r>
    </w:p>
    <w:p w:rsidR="00A62A00" w:rsidP="00D91E17" w:rsidRDefault="00A62A00" w14:paraId="697FC618" w14:textId="77777777">
      <w:pPr>
        <w:pStyle w:val="Prrafodelista"/>
        <w:numPr>
          <w:ilvl w:val="0"/>
          <w:numId w:val="32"/>
        </w:numPr>
        <w:ind w:left="1854"/>
      </w:pPr>
      <w:r>
        <w:t xml:space="preserve">Luminaria interna con switch de puerta. </w:t>
      </w:r>
    </w:p>
    <w:p w:rsidR="00A62A00" w:rsidP="00D91E17" w:rsidRDefault="00A62A00" w14:paraId="65DF69B2" w14:textId="77777777">
      <w:pPr>
        <w:pStyle w:val="Prrafodelista"/>
        <w:numPr>
          <w:ilvl w:val="0"/>
          <w:numId w:val="32"/>
        </w:numPr>
        <w:ind w:left="1854"/>
      </w:pPr>
      <w:r>
        <w:t xml:space="preserve">Enchufe 220 Vca interior con toma de tierra y con protección diferencial según norma chilena. </w:t>
      </w:r>
    </w:p>
    <w:p w:rsidR="00A62A00" w:rsidP="00D91E17" w:rsidRDefault="00A62A00" w14:paraId="46E6CFD8" w14:textId="77777777">
      <w:pPr>
        <w:pStyle w:val="Prrafodelista"/>
        <w:numPr>
          <w:ilvl w:val="0"/>
          <w:numId w:val="32"/>
        </w:numPr>
        <w:ind w:left="1854"/>
      </w:pPr>
      <w:r>
        <w:t xml:space="preserve">Interruptor termomagnético 16 A, para protección circuitos internos de CA. </w:t>
      </w:r>
    </w:p>
    <w:p w:rsidR="00A62A00" w:rsidP="00D91E17" w:rsidRDefault="00A62A00" w14:paraId="1FC066D0" w14:textId="77777777">
      <w:pPr>
        <w:pStyle w:val="Prrafodelista"/>
        <w:numPr>
          <w:ilvl w:val="0"/>
          <w:numId w:val="32"/>
        </w:numPr>
        <w:ind w:left="1854"/>
      </w:pPr>
      <w:r>
        <w:t xml:space="preserve">Barra para conexión a tierra de alambrado interior, para conexión del blindaje de cables y conexión a tierra. </w:t>
      </w:r>
    </w:p>
    <w:p w:rsidR="00A62A00" w:rsidP="00D91E17" w:rsidRDefault="00A62A00" w14:paraId="33350F22" w14:textId="77777777">
      <w:pPr>
        <w:pStyle w:val="Prrafodelista"/>
        <w:numPr>
          <w:ilvl w:val="0"/>
          <w:numId w:val="32"/>
        </w:numPr>
        <w:ind w:left="1854"/>
      </w:pPr>
      <w:r>
        <w:t xml:space="preserve">Elementos de transporte para izamiento. </w:t>
      </w:r>
    </w:p>
    <w:p w:rsidR="00A62A00" w:rsidP="00D91E17" w:rsidRDefault="00A62A00" w14:paraId="15924F77" w14:textId="77777777">
      <w:pPr>
        <w:pStyle w:val="Prrafodelista"/>
        <w:numPr>
          <w:ilvl w:val="0"/>
          <w:numId w:val="32"/>
        </w:numPr>
        <w:ind w:left="1854"/>
      </w:pPr>
      <w:r>
        <w:t>Entrada de cables por abajo y por arriba.</w:t>
      </w:r>
    </w:p>
    <w:p w:rsidRPr="003243EB" w:rsidR="00A62A00" w:rsidP="003243EB" w:rsidRDefault="00A62A00" w14:paraId="28FF3FFB" w14:textId="77777777">
      <w:pPr>
        <w:rPr>
          <w:lang w:val="es-ES"/>
        </w:rPr>
      </w:pPr>
      <w:r w:rsidRPr="003243EB">
        <w:rPr>
          <w:lang w:val="es-ES"/>
        </w:rPr>
        <w:t>El diseño, la configuración de los equipos y el alambrado interno, montaje de los equipos en los armarios deberá ser efectuado en la fábrica de origen de los equipos. La ejecución del alambrado interno deberá realizarse de modo que permita modificaciones y expansiones con facilidad.</w:t>
      </w:r>
    </w:p>
    <w:p w:rsidRPr="003243EB" w:rsidR="00A62A00" w:rsidP="003243EB" w:rsidRDefault="00A62A00" w14:paraId="6346390D" w14:textId="77777777">
      <w:pPr>
        <w:rPr>
          <w:lang w:val="es-ES"/>
        </w:rPr>
      </w:pPr>
      <w:r w:rsidRPr="003243EB">
        <w:rPr>
          <w:lang w:val="es-ES"/>
        </w:rPr>
        <w:t>El alambrado deberá ser efectuado con cable de cobre flexible monoconductor, de clase de aislación no menor que 600 V c.a., 50 Hz, y capaz de soportar 2000 V durante un (1) minuto. Las regletas de terminales deberán tener terminales de tipo seccionable y puenteable, para facilitar las conexiones y desconexiones.</w:t>
      </w:r>
    </w:p>
    <w:p w:rsidRPr="003243EB" w:rsidR="00A62A00" w:rsidP="003243EB" w:rsidRDefault="00A62A00" w14:paraId="1807A2C2" w14:textId="77777777">
      <w:pPr>
        <w:rPr>
          <w:lang w:val="es-ES"/>
        </w:rPr>
      </w:pPr>
      <w:r w:rsidRPr="003243EB">
        <w:rPr>
          <w:lang w:val="es-ES"/>
        </w:rPr>
        <w:t>Los equipos de protección deberán poseer terminales de prueba y medición, los cuales deberán tener fácil acceso y permitir la realización de pruebas con inyección de magnitudes alternas y bloqueos de salidas de disparo. Dichos terminales estarán debidamente identificados, de acuerdo con lo indicado en estas especificaciones.</w:t>
      </w:r>
    </w:p>
    <w:p w:rsidRPr="003243EB" w:rsidR="00A62A00" w:rsidP="003243EB" w:rsidRDefault="00A62A00" w14:paraId="77FBA9B1" w14:textId="77777777">
      <w:pPr>
        <w:rPr>
          <w:lang w:val="es-ES"/>
        </w:rPr>
      </w:pPr>
      <w:r w:rsidRPr="003243EB">
        <w:rPr>
          <w:lang w:val="es-ES"/>
        </w:rPr>
        <w:t>Todos los armarios deberán tener una barra de conexión a tierra, para conectarlos directamente a la red de puesta a tierra.</w:t>
      </w:r>
    </w:p>
    <w:p w:rsidRPr="003243EB" w:rsidR="00A62A00" w:rsidP="003243EB" w:rsidRDefault="00A62A00" w14:paraId="0CA9D481" w14:textId="77777777">
      <w:pPr>
        <w:rPr>
          <w:lang w:val="es-ES"/>
        </w:rPr>
      </w:pPr>
      <w:r w:rsidRPr="003243EB">
        <w:rPr>
          <w:lang w:val="es-ES"/>
        </w:rPr>
        <w:t>Todos los circuitos dentro de los armarios se deberán mantener aislados de la estructura de estos y de otros circuitos cercanos.</w:t>
      </w:r>
    </w:p>
    <w:p w:rsidRPr="003243EB" w:rsidR="00A62A00" w:rsidP="003243EB" w:rsidRDefault="00A62A00" w14:paraId="6A4A0D3C" w14:textId="6420C89A">
      <w:pPr>
        <w:rPr>
          <w:lang w:val="es-ES"/>
        </w:rPr>
      </w:pPr>
      <w:r w:rsidRPr="003243EB">
        <w:rPr>
          <w:lang w:val="es-ES"/>
        </w:rPr>
        <w:t xml:space="preserve">Los planos de alambrado de los paneles serán suministrados oportunamente, debiendo el fabricante atenerse estrictamente a ellos. En todo caso, el fabricante en base a su experiencia podrá sugerir modificaciones que conlleven a optimizar los alambrados, disposiciones y espacios, estas sugerencias serán previamente aprobadas por </w:t>
      </w:r>
      <w:r w:rsidR="00210C8D">
        <w:rPr>
          <w:lang w:val="es-ES"/>
        </w:rPr>
        <w:t>el</w:t>
      </w:r>
      <w:r w:rsidR="00714288">
        <w:rPr>
          <w:lang w:val="es-ES"/>
        </w:rPr>
        <w:t xml:space="preserve"> MANDANTE</w:t>
      </w:r>
      <w:r w:rsidRPr="003243EB">
        <w:rPr>
          <w:lang w:val="es-ES"/>
        </w:rPr>
        <w:t>. También, el fabricante deberá aportar cualquier elemento mecánico de soporte adicional que algún equipo pudiera requerir para un correcto montaje. La identificación de los conductores y de los bornes de regletas terminales, se efectuará con marcas claras e indelebles, según lo indicado en los planos.</w:t>
      </w:r>
    </w:p>
    <w:p w:rsidRPr="003243EB" w:rsidR="00A62A00" w:rsidP="003243EB" w:rsidRDefault="00A62A00" w14:paraId="35EAB5BA" w14:textId="56384CC7">
      <w:pPr>
        <w:rPr>
          <w:lang w:val="es-ES"/>
        </w:rPr>
      </w:pPr>
      <w:r w:rsidRPr="003243EB">
        <w:rPr>
          <w:lang w:val="es-ES"/>
        </w:rPr>
        <w:t xml:space="preserve">El fabricante deberá proveer, además, todas las planchuelas de identificación de equipos y circuitos, conforme a lo indicado en planos.  Serán de lamicoid negro con letras blancas bajo relieve y se fijarán mediante un adhesivo adecuado, de dimensiones 150 x 30 mm que indique el nombre del equipo y número de Tag, en caracteres no menores a 12,5 mm.  Oportunamente </w:t>
      </w:r>
      <w:r w:rsidR="00714288">
        <w:rPr>
          <w:lang w:val="es-ES"/>
        </w:rPr>
        <w:t>E</w:t>
      </w:r>
      <w:r w:rsidR="00210C8D">
        <w:rPr>
          <w:lang w:val="es-ES"/>
        </w:rPr>
        <w:t>l</w:t>
      </w:r>
      <w:r w:rsidR="00714288">
        <w:rPr>
          <w:lang w:val="es-ES"/>
        </w:rPr>
        <w:t xml:space="preserve"> MANDANTE</w:t>
      </w:r>
      <w:r w:rsidRPr="003243EB">
        <w:rPr>
          <w:lang w:val="es-ES"/>
        </w:rPr>
        <w:t xml:space="preserve">. entregará un listado con las designaciones a emplear en estas planchuelas. </w:t>
      </w:r>
    </w:p>
    <w:p w:rsidRPr="00067C71" w:rsidR="00A62A00" w:rsidP="003243EB" w:rsidRDefault="00A62A00" w14:paraId="084A6EE0" w14:textId="77777777">
      <w:r w:rsidRPr="003243EB">
        <w:rPr>
          <w:lang w:val="es-ES"/>
        </w:rPr>
        <w:t>Los cables y conductores por emplear en los alambrados de control y fuerza serán tipo multihebras, retardantes a llama y libres de halógenos, con las siguientes características:</w:t>
      </w:r>
      <w:r w:rsidRPr="00067C71">
        <w:t xml:space="preserve"> </w:t>
      </w:r>
    </w:p>
    <w:p w:rsidR="00A62A00" w:rsidP="00D91E17" w:rsidRDefault="00A62A00" w14:paraId="2A8C33BC" w14:textId="77777777">
      <w:pPr>
        <w:pStyle w:val="Prrafodelista"/>
        <w:numPr>
          <w:ilvl w:val="0"/>
          <w:numId w:val="32"/>
        </w:numPr>
        <w:ind w:left="1854"/>
      </w:pPr>
      <w:r>
        <w:t xml:space="preserve">Aislación: 600 Vca. </w:t>
      </w:r>
    </w:p>
    <w:p w:rsidR="00A62A00" w:rsidP="00D91E17" w:rsidRDefault="00A62A00" w14:paraId="5FA97B27" w14:textId="77777777">
      <w:pPr>
        <w:pStyle w:val="Prrafodelista"/>
        <w:numPr>
          <w:ilvl w:val="0"/>
          <w:numId w:val="32"/>
        </w:numPr>
        <w:ind w:left="1854"/>
      </w:pPr>
      <w:r>
        <w:t xml:space="preserve">Sección Mínima: </w:t>
      </w:r>
    </w:p>
    <w:p w:rsidR="00A62A00" w:rsidP="00D91E17" w:rsidRDefault="00A62A00" w14:paraId="03E6686E" w14:textId="77777777">
      <w:pPr>
        <w:pStyle w:val="Prrafodelista"/>
        <w:numPr>
          <w:ilvl w:val="0"/>
          <w:numId w:val="32"/>
        </w:numPr>
        <w:ind w:left="1854"/>
      </w:pPr>
      <w:r>
        <w:t xml:space="preserve">Control: Nº 14 AWG. </w:t>
      </w:r>
    </w:p>
    <w:p w:rsidR="00A62A00" w:rsidP="00D91E17" w:rsidRDefault="00A62A00" w14:paraId="3940EE99" w14:textId="77777777">
      <w:pPr>
        <w:pStyle w:val="Prrafodelista"/>
        <w:numPr>
          <w:ilvl w:val="0"/>
          <w:numId w:val="32"/>
        </w:numPr>
        <w:ind w:left="1854"/>
      </w:pPr>
      <w:r>
        <w:t xml:space="preserve">Circuitos de tensión y corriente: Nº 12 AWG. </w:t>
      </w:r>
    </w:p>
    <w:p w:rsidR="00A62A00" w:rsidP="00D91E17" w:rsidRDefault="00A62A00" w14:paraId="0B0E24A0" w14:textId="53642D81">
      <w:pPr>
        <w:pStyle w:val="Prrafodelista"/>
        <w:numPr>
          <w:ilvl w:val="0"/>
          <w:numId w:val="32"/>
        </w:numPr>
        <w:ind w:left="1854"/>
      </w:pPr>
      <w:r>
        <w:t xml:space="preserve">Fuerza y alumbrado: Nº </w:t>
      </w:r>
      <w:r w:rsidR="00836804">
        <w:t>12</w:t>
      </w:r>
      <w:r>
        <w:t xml:space="preserve"> AWG. </w:t>
      </w:r>
    </w:p>
    <w:p w:rsidR="00A62A00" w:rsidP="00D91E17" w:rsidRDefault="00A62A00" w14:paraId="389FB4B7" w14:textId="77777777">
      <w:pPr>
        <w:pStyle w:val="Prrafodelista"/>
        <w:numPr>
          <w:ilvl w:val="0"/>
          <w:numId w:val="32"/>
        </w:numPr>
        <w:ind w:left="1854"/>
      </w:pPr>
      <w:r>
        <w:t xml:space="preserve">Color: </w:t>
      </w:r>
    </w:p>
    <w:p w:rsidR="00A62A00" w:rsidP="005E7FAD" w:rsidRDefault="00A62A00" w14:paraId="61E498DC" w14:textId="77777777">
      <w:pPr>
        <w:pStyle w:val="Prrafodelista"/>
        <w:numPr>
          <w:ilvl w:val="2"/>
          <w:numId w:val="32"/>
        </w:numPr>
      </w:pPr>
      <w:r>
        <w:t xml:space="preserve">Aislación: Amarillo. </w:t>
      </w:r>
    </w:p>
    <w:p w:rsidR="00A62A00" w:rsidP="00836804" w:rsidRDefault="00A62A00" w14:paraId="19C91B99" w14:textId="06AAB3AE">
      <w:pPr>
        <w:pStyle w:val="Prrafodelista"/>
        <w:numPr>
          <w:ilvl w:val="2"/>
          <w:numId w:val="32"/>
        </w:numPr>
      </w:pPr>
      <w:r>
        <w:t xml:space="preserve">Tierra: Verde. </w:t>
      </w:r>
    </w:p>
    <w:p w:rsidR="00836804" w:rsidP="00836804" w:rsidRDefault="00836804" w14:paraId="5DBBD6D4" w14:textId="2AB3F442">
      <w:pPr>
        <w:pStyle w:val="Prrafodelista"/>
        <w:numPr>
          <w:ilvl w:val="2"/>
          <w:numId w:val="32"/>
        </w:numPr>
      </w:pPr>
      <w:r>
        <w:t>Control: Gris.</w:t>
      </w:r>
    </w:p>
    <w:p w:rsidR="00836804" w:rsidP="005E7FAD" w:rsidRDefault="00836804" w14:paraId="54AE58F9" w14:textId="3C406A82">
      <w:pPr>
        <w:pStyle w:val="Prrafodelista"/>
        <w:numPr>
          <w:ilvl w:val="2"/>
          <w:numId w:val="32"/>
        </w:numPr>
      </w:pPr>
      <w:r>
        <w:t>Corriente y tensión: Negro.</w:t>
      </w:r>
    </w:p>
    <w:p w:rsidR="00A62A00" w:rsidP="00D91E17" w:rsidRDefault="00A62A00" w14:paraId="533470BB" w14:textId="77777777">
      <w:pPr>
        <w:pStyle w:val="Prrafodelista"/>
        <w:numPr>
          <w:ilvl w:val="0"/>
          <w:numId w:val="32"/>
        </w:numPr>
        <w:ind w:left="1854"/>
      </w:pPr>
      <w:r>
        <w:t xml:space="preserve">Terminal del conductor: Conectores de compresión. </w:t>
      </w:r>
    </w:p>
    <w:p w:rsidR="00A62A00" w:rsidP="00D91E17" w:rsidRDefault="00A62A00" w14:paraId="1DD59FF6" w14:textId="77777777">
      <w:pPr>
        <w:pStyle w:val="Prrafodelista"/>
        <w:numPr>
          <w:ilvl w:val="0"/>
          <w:numId w:val="32"/>
        </w:numPr>
        <w:ind w:left="1854"/>
      </w:pPr>
      <w:r>
        <w:t xml:space="preserve">Identificación de conductor: Ubicado en los dos extremos con marcas termo contraíbles.  </w:t>
      </w:r>
    </w:p>
    <w:p w:rsidR="00A62A00" w:rsidP="00D91E17" w:rsidRDefault="00A62A00" w14:paraId="276654AB" w14:textId="77777777">
      <w:pPr>
        <w:pStyle w:val="Prrafodelista"/>
        <w:numPr>
          <w:ilvl w:val="0"/>
          <w:numId w:val="32"/>
        </w:numPr>
        <w:ind w:left="1854"/>
      </w:pPr>
      <w:r>
        <w:t xml:space="preserve">Identificación de circuitos: Manguitos de color para diferenciar circuitos de alimentaciones. </w:t>
      </w:r>
    </w:p>
    <w:p w:rsidRPr="003243EB" w:rsidR="00A62A00" w:rsidP="003243EB" w:rsidRDefault="00A62A00" w14:paraId="1BCAF5B8" w14:textId="77777777">
      <w:pPr>
        <w:rPr>
          <w:lang w:val="es-ES"/>
        </w:rPr>
      </w:pPr>
      <w:r w:rsidRPr="003243EB">
        <w:rPr>
          <w:lang w:val="es-ES"/>
        </w:rPr>
        <w:t xml:space="preserve">Todas las conexiones de alambrado se efectuarán a través de regleta de terminales, no se deberá alambrar más de dos conductores por cada terminal y las uniones de cables se efectuarán empleando regleta de terminales.  </w:t>
      </w:r>
    </w:p>
    <w:p w:rsidRPr="003243EB" w:rsidR="00A62A00" w:rsidP="003243EB" w:rsidRDefault="00A62A00" w14:paraId="54416644" w14:textId="77777777">
      <w:pPr>
        <w:rPr>
          <w:lang w:val="es-ES"/>
        </w:rPr>
      </w:pPr>
      <w:r w:rsidRPr="003243EB">
        <w:rPr>
          <w:lang w:val="es-ES"/>
        </w:rPr>
        <w:t xml:space="preserve">Las canalizaciones de fuerza y de control al interior de los armarios, deberán ser totalmente independientes entre sí. Todo el alambrado deberá ser canalizado mediante bandejas plásticas con tapas, las cuales deberán quedar ocupadas hasta en un máximo de 50% de su capacidad.  Para la canalización de los conductores que provienen desde el exterior deberán suministrarse grillas o bandejas plásticas con tapas; en caso de que el suministro considere bandejas plásticas para este propósito, las dimensiones mínimas serán de 125 x 87,5 mm.  Los haces de conductores que conectan partes fijas con móviles deberán ser a base de cables extraflexibles y deberán protegerse con fundas u otras soluciones, igualmente flexibles. </w:t>
      </w:r>
    </w:p>
    <w:p w:rsidRPr="003243EB" w:rsidR="00A62A00" w:rsidP="003243EB" w:rsidRDefault="00A62A00" w14:paraId="6BFD110C" w14:textId="77777777">
      <w:pPr>
        <w:rPr>
          <w:lang w:val="es-ES"/>
        </w:rPr>
      </w:pPr>
      <w:r w:rsidRPr="003243EB">
        <w:rPr>
          <w:lang w:val="es-ES"/>
        </w:rPr>
        <w:t>Las conexiones externas se realizarán a través de regleta de terminales</w:t>
      </w:r>
    </w:p>
    <w:p w:rsidRPr="00A62A00" w:rsidR="00A62A00" w:rsidP="00A62A00" w:rsidRDefault="00A62A00" w14:paraId="6683EB19" w14:textId="77777777">
      <w:pPr>
        <w:pStyle w:val="Ttulo1"/>
        <w:keepLines w:val="0"/>
        <w:numPr>
          <w:ilvl w:val="1"/>
          <w:numId w:val="1"/>
        </w:numPr>
        <w:tabs>
          <w:tab w:val="clear" w:pos="0"/>
        </w:tabs>
        <w:spacing w:before="360" w:after="360" w:line="240" w:lineRule="auto"/>
        <w:ind w:left="576"/>
        <w:rPr>
          <w:rFonts w:cstheme="majorHAnsi"/>
        </w:rPr>
      </w:pPr>
      <w:bookmarkStart w:name="_Toc533689252" w:id="149"/>
      <w:bookmarkStart w:name="_Toc116035166" w:id="150"/>
      <w:r w:rsidRPr="00A62A00">
        <w:rPr>
          <w:rFonts w:cstheme="majorHAnsi"/>
        </w:rPr>
        <w:t>REPUESTOS Y HERRAMIENTAS</w:t>
      </w:r>
      <w:bookmarkEnd w:id="149"/>
      <w:bookmarkEnd w:id="150"/>
    </w:p>
    <w:p w:rsidRPr="003243EB" w:rsidR="00A62A00" w:rsidP="003243EB" w:rsidRDefault="00A62A00" w14:paraId="6DDF1417" w14:textId="26BB86D1">
      <w:pPr>
        <w:rPr>
          <w:lang w:val="es-ES"/>
        </w:rPr>
      </w:pPr>
      <w:r w:rsidRPr="003243EB">
        <w:rPr>
          <w:lang w:val="es-ES"/>
        </w:rPr>
        <w:t xml:space="preserve">El </w:t>
      </w:r>
      <w:r w:rsidR="00346044">
        <w:rPr>
          <w:lang w:val="es-ES"/>
        </w:rPr>
        <w:t>ADJUDICATARIO</w:t>
      </w:r>
      <w:r w:rsidRPr="003243EB">
        <w:rPr>
          <w:lang w:val="es-ES"/>
        </w:rPr>
        <w:t xml:space="preserve"> deberá suministrar un conjunto de repuestos necesarios para el mantenimiento de los equipos de protección y registro de fallas, para un período de cinco (5) años. Además, el </w:t>
      </w:r>
      <w:r w:rsidR="00346044">
        <w:rPr>
          <w:lang w:val="es-ES"/>
        </w:rPr>
        <w:t>ADJUDICATARIO</w:t>
      </w:r>
      <w:r w:rsidRPr="003243EB">
        <w:rPr>
          <w:lang w:val="es-ES"/>
        </w:rPr>
        <w:t xml:space="preserve"> deberá proponer una lista de repuestos para un periodo de diez (10) años de todas las instalaciones de protección.</w:t>
      </w:r>
    </w:p>
    <w:p w:rsidRPr="003243EB" w:rsidR="00A62A00" w:rsidP="003243EB" w:rsidRDefault="00A62A00" w14:paraId="2212B9C8" w14:textId="595578D4">
      <w:pPr>
        <w:rPr>
          <w:lang w:val="es-ES"/>
        </w:rPr>
      </w:pPr>
      <w:r w:rsidRPr="003243EB">
        <w:rPr>
          <w:lang w:val="es-ES"/>
        </w:rPr>
        <w:t xml:space="preserve">El </w:t>
      </w:r>
      <w:r w:rsidR="00346044">
        <w:rPr>
          <w:lang w:val="es-ES"/>
        </w:rPr>
        <w:t>ADJUDICATARIO</w:t>
      </w:r>
      <w:r w:rsidRPr="003243EB">
        <w:rPr>
          <w:lang w:val="es-ES"/>
        </w:rPr>
        <w:t xml:space="preserve"> deberá recomendar, si procede, un juego de herramientas y accesorios especiales necesarios para el mantenimiento de los equipos de protección y registro de fallas.</w:t>
      </w:r>
    </w:p>
    <w:p w:rsidRPr="00A62A00" w:rsidR="00A62A00" w:rsidP="00A62A00" w:rsidRDefault="00A62A00" w14:paraId="436DF836" w14:textId="77777777">
      <w:pPr>
        <w:pStyle w:val="Ttulo1"/>
        <w:keepLines w:val="0"/>
        <w:numPr>
          <w:ilvl w:val="1"/>
          <w:numId w:val="1"/>
        </w:numPr>
        <w:tabs>
          <w:tab w:val="clear" w:pos="0"/>
        </w:tabs>
        <w:spacing w:before="360" w:after="360" w:line="240" w:lineRule="auto"/>
        <w:ind w:left="576"/>
        <w:rPr>
          <w:rFonts w:cstheme="majorHAnsi"/>
        </w:rPr>
      </w:pPr>
      <w:bookmarkStart w:name="_Toc533689253" w:id="151"/>
      <w:bookmarkStart w:name="_Toc116035167" w:id="152"/>
      <w:r w:rsidRPr="00A62A00">
        <w:rPr>
          <w:rFonts w:cstheme="majorHAnsi"/>
        </w:rPr>
        <w:t>CARACTERISTICAS GENERALES DE DISEÑO</w:t>
      </w:r>
      <w:bookmarkEnd w:id="151"/>
      <w:bookmarkEnd w:id="152"/>
    </w:p>
    <w:p w:rsidRPr="003243EB" w:rsidR="003243EB" w:rsidP="003243EB" w:rsidRDefault="003243EB" w14:paraId="25A7866A" w14:textId="77777777">
      <w:pPr>
        <w:pStyle w:val="Prrafodelista"/>
        <w:keepNext/>
        <w:keepLines/>
        <w:numPr>
          <w:ilvl w:val="1"/>
          <w:numId w:val="12"/>
        </w:numPr>
        <w:spacing w:before="120"/>
        <w:contextualSpacing w:val="0"/>
        <w:outlineLvl w:val="1"/>
        <w:rPr>
          <w:rFonts w:eastAsiaTheme="majorEastAsia" w:cstheme="majorBidi"/>
          <w:caps/>
          <w:vanish/>
          <w:sz w:val="24"/>
          <w:szCs w:val="26"/>
        </w:rPr>
      </w:pPr>
      <w:bookmarkStart w:name="_Toc535843703" w:id="153"/>
      <w:bookmarkStart w:name="_Toc21389537" w:id="154"/>
      <w:bookmarkStart w:name="_Toc21418344" w:id="155"/>
      <w:bookmarkStart w:name="_Toc51264608" w:id="156"/>
      <w:bookmarkStart w:name="_Toc51264688" w:id="157"/>
      <w:bookmarkStart w:name="_Toc51334912" w:id="158"/>
      <w:bookmarkStart w:name="_Toc116035168" w:id="159"/>
      <w:bookmarkStart w:name="_Toc533689254" w:id="160"/>
      <w:bookmarkEnd w:id="153"/>
      <w:bookmarkEnd w:id="154"/>
      <w:bookmarkEnd w:id="155"/>
      <w:bookmarkEnd w:id="156"/>
      <w:bookmarkEnd w:id="157"/>
      <w:bookmarkEnd w:id="158"/>
      <w:bookmarkEnd w:id="159"/>
    </w:p>
    <w:p w:rsidRPr="003243EB" w:rsidR="003243EB" w:rsidP="003243EB" w:rsidRDefault="003243EB" w14:paraId="70D1AB09" w14:textId="77777777">
      <w:pPr>
        <w:pStyle w:val="Prrafodelista"/>
        <w:keepNext/>
        <w:keepLines/>
        <w:numPr>
          <w:ilvl w:val="1"/>
          <w:numId w:val="12"/>
        </w:numPr>
        <w:spacing w:before="120"/>
        <w:contextualSpacing w:val="0"/>
        <w:outlineLvl w:val="1"/>
        <w:rPr>
          <w:rFonts w:eastAsiaTheme="majorEastAsia" w:cstheme="majorBidi"/>
          <w:caps/>
          <w:vanish/>
          <w:sz w:val="24"/>
          <w:szCs w:val="26"/>
        </w:rPr>
      </w:pPr>
      <w:bookmarkStart w:name="_Toc535843704" w:id="161"/>
      <w:bookmarkStart w:name="_Toc21389538" w:id="162"/>
      <w:bookmarkStart w:name="_Toc21418345" w:id="163"/>
      <w:bookmarkStart w:name="_Toc51264609" w:id="164"/>
      <w:bookmarkStart w:name="_Toc51264689" w:id="165"/>
      <w:bookmarkStart w:name="_Toc51334913" w:id="166"/>
      <w:bookmarkStart w:name="_Toc116035169" w:id="167"/>
      <w:bookmarkEnd w:id="161"/>
      <w:bookmarkEnd w:id="162"/>
      <w:bookmarkEnd w:id="163"/>
      <w:bookmarkEnd w:id="164"/>
      <w:bookmarkEnd w:id="165"/>
      <w:bookmarkEnd w:id="166"/>
      <w:bookmarkEnd w:id="167"/>
    </w:p>
    <w:p w:rsidRPr="003243EB" w:rsidR="003243EB" w:rsidP="003243EB" w:rsidRDefault="003243EB" w14:paraId="048955CC" w14:textId="77777777">
      <w:pPr>
        <w:pStyle w:val="Prrafodelista"/>
        <w:keepNext/>
        <w:keepLines/>
        <w:numPr>
          <w:ilvl w:val="1"/>
          <w:numId w:val="12"/>
        </w:numPr>
        <w:spacing w:before="120"/>
        <w:contextualSpacing w:val="0"/>
        <w:outlineLvl w:val="1"/>
        <w:rPr>
          <w:rFonts w:eastAsiaTheme="majorEastAsia" w:cstheme="majorBidi"/>
          <w:caps/>
          <w:vanish/>
          <w:sz w:val="24"/>
          <w:szCs w:val="26"/>
        </w:rPr>
      </w:pPr>
      <w:bookmarkStart w:name="_Toc535843705" w:id="168"/>
      <w:bookmarkStart w:name="_Toc21389539" w:id="169"/>
      <w:bookmarkStart w:name="_Toc21418346" w:id="170"/>
      <w:bookmarkStart w:name="_Toc51264610" w:id="171"/>
      <w:bookmarkStart w:name="_Toc51264690" w:id="172"/>
      <w:bookmarkStart w:name="_Toc51334914" w:id="173"/>
      <w:bookmarkStart w:name="_Toc116035170" w:id="174"/>
      <w:bookmarkEnd w:id="168"/>
      <w:bookmarkEnd w:id="169"/>
      <w:bookmarkEnd w:id="170"/>
      <w:bookmarkEnd w:id="171"/>
      <w:bookmarkEnd w:id="172"/>
      <w:bookmarkEnd w:id="173"/>
      <w:bookmarkEnd w:id="174"/>
    </w:p>
    <w:p w:rsidRPr="003243EB" w:rsidR="003243EB" w:rsidP="003243EB" w:rsidRDefault="003243EB" w14:paraId="4216180A" w14:textId="77777777">
      <w:pPr>
        <w:pStyle w:val="Prrafodelista"/>
        <w:keepNext/>
        <w:keepLines/>
        <w:numPr>
          <w:ilvl w:val="1"/>
          <w:numId w:val="12"/>
        </w:numPr>
        <w:spacing w:before="120"/>
        <w:contextualSpacing w:val="0"/>
        <w:outlineLvl w:val="1"/>
        <w:rPr>
          <w:rFonts w:eastAsiaTheme="majorEastAsia" w:cstheme="majorBidi"/>
          <w:caps/>
          <w:vanish/>
          <w:sz w:val="24"/>
          <w:szCs w:val="26"/>
        </w:rPr>
      </w:pPr>
      <w:bookmarkStart w:name="_Toc535843706" w:id="175"/>
      <w:bookmarkStart w:name="_Toc21389540" w:id="176"/>
      <w:bookmarkStart w:name="_Toc21418347" w:id="177"/>
      <w:bookmarkStart w:name="_Toc51264611" w:id="178"/>
      <w:bookmarkStart w:name="_Toc51264691" w:id="179"/>
      <w:bookmarkStart w:name="_Toc51334915" w:id="180"/>
      <w:bookmarkStart w:name="_Toc116035171" w:id="181"/>
      <w:bookmarkEnd w:id="175"/>
      <w:bookmarkEnd w:id="176"/>
      <w:bookmarkEnd w:id="177"/>
      <w:bookmarkEnd w:id="178"/>
      <w:bookmarkEnd w:id="179"/>
      <w:bookmarkEnd w:id="180"/>
      <w:bookmarkEnd w:id="181"/>
    </w:p>
    <w:p w:rsidR="00A62A00" w:rsidP="00BF2965" w:rsidRDefault="00A62A00" w14:paraId="6CD7FF30" w14:textId="23AD1547">
      <w:pPr>
        <w:pStyle w:val="Ttulo3"/>
      </w:pPr>
      <w:bookmarkStart w:name="_Toc116035172" w:id="182"/>
      <w:r>
        <w:t>SISTEMA DE CONTROL</w:t>
      </w:r>
      <w:bookmarkEnd w:id="160"/>
      <w:bookmarkEnd w:id="182"/>
    </w:p>
    <w:p w:rsidRPr="003243EB" w:rsidR="00A62A00" w:rsidP="003243EB" w:rsidRDefault="00A62A00" w14:paraId="3565D0E5" w14:textId="723BE4F1">
      <w:pPr>
        <w:rPr>
          <w:lang w:val="es-ES"/>
        </w:rPr>
      </w:pPr>
      <w:r w:rsidRPr="003243EB">
        <w:rPr>
          <w:lang w:val="es-ES"/>
        </w:rPr>
        <w:t>Todas las conexiones desde los armarios hasta los equipos primarios de patio deberán ser realizadas con cables de cobre convencionales apantallado</w:t>
      </w:r>
    </w:p>
    <w:p w:rsidR="00A62A00" w:rsidP="00BF2965" w:rsidRDefault="00A62A00" w14:paraId="1E0BAFCB" w14:textId="77777777">
      <w:pPr>
        <w:pStyle w:val="Ttulo3"/>
      </w:pPr>
      <w:bookmarkStart w:name="_Toc533689255" w:id="183"/>
      <w:bookmarkStart w:name="_Toc116035173" w:id="184"/>
      <w:r>
        <w:t>FUENTES DE ALIMENTACIÓN</w:t>
      </w:r>
      <w:bookmarkEnd w:id="183"/>
      <w:bookmarkEnd w:id="184"/>
    </w:p>
    <w:p w:rsidRPr="003243EB" w:rsidR="00A62A00" w:rsidP="003243EB" w:rsidRDefault="00A62A00" w14:paraId="4163C6FA" w14:textId="302ABB7D">
      <w:pPr>
        <w:rPr>
          <w:lang w:val="es-ES"/>
        </w:rPr>
      </w:pPr>
      <w:r w:rsidRPr="003243EB">
        <w:rPr>
          <w:lang w:val="es-ES"/>
        </w:rPr>
        <w:t>El sistema de protección de un elemento (línea), deberá estar dividido en dos subsistemas redundantes, siendo cada uno de ellos suficiente para constituir un esquema de protección completo.</w:t>
      </w:r>
    </w:p>
    <w:p w:rsidRPr="00067C71" w:rsidR="00A62A00" w:rsidP="003243EB" w:rsidRDefault="00A62A00" w14:paraId="2BD5428F" w14:textId="21CCC9E5">
      <w:r w:rsidRPr="003243EB">
        <w:rPr>
          <w:lang w:val="es-ES"/>
        </w:rPr>
        <w:t>Cada uno de los de los dos subsistemas de protección, deberá contar con una fuente independiente de alimentación de corriente continua</w:t>
      </w:r>
      <w:r w:rsidRPr="00067C71">
        <w:t>.</w:t>
      </w:r>
    </w:p>
    <w:p w:rsidR="00A62A00" w:rsidP="00BF2965" w:rsidRDefault="00A62A00" w14:paraId="2F672458" w14:textId="77777777">
      <w:pPr>
        <w:pStyle w:val="Ttulo3"/>
      </w:pPr>
      <w:bookmarkStart w:name="_Toc533689256" w:id="185"/>
      <w:bookmarkStart w:name="_Toc116035174" w:id="186"/>
      <w:r>
        <w:t>CONEXIÓN A LOS TRANSFORMADORES DE MEDIDA</w:t>
      </w:r>
      <w:bookmarkEnd w:id="185"/>
      <w:bookmarkEnd w:id="186"/>
    </w:p>
    <w:p w:rsidRPr="003243EB" w:rsidR="00A62A00" w:rsidP="003243EB" w:rsidRDefault="00A62A00" w14:paraId="22EA06E2" w14:textId="27693224">
      <w:pPr>
        <w:rPr>
          <w:lang w:val="es-ES"/>
        </w:rPr>
      </w:pPr>
      <w:r w:rsidRPr="003243EB">
        <w:rPr>
          <w:lang w:val="es-ES"/>
        </w:rPr>
        <w:t>Cuando corresponda, cada uno de los dos subsistemas de protección, deberá estar conectado a núcleos distintos en los transformadores de corriente.</w:t>
      </w:r>
    </w:p>
    <w:p w:rsidRPr="003243EB" w:rsidR="00A62A00" w:rsidP="003243EB" w:rsidRDefault="00A62A00" w14:paraId="0716C773" w14:textId="0A794B3E">
      <w:pPr>
        <w:rPr>
          <w:lang w:val="es-ES"/>
        </w:rPr>
      </w:pPr>
      <w:r w:rsidRPr="003243EB">
        <w:rPr>
          <w:lang w:val="es-ES"/>
        </w:rPr>
        <w:t>Asimismo, cuando corresponda, deberá ser conectado a circuitos distintos desde los secundarios de los transformadores de potencial.</w:t>
      </w:r>
    </w:p>
    <w:p w:rsidRPr="00A62A00" w:rsidR="00A62A00" w:rsidP="00A62A00" w:rsidRDefault="00A62A00" w14:paraId="0FEE34DD" w14:textId="77777777">
      <w:pPr>
        <w:pStyle w:val="Ttulo1"/>
        <w:keepLines w:val="0"/>
        <w:numPr>
          <w:ilvl w:val="1"/>
          <w:numId w:val="1"/>
        </w:numPr>
        <w:tabs>
          <w:tab w:val="clear" w:pos="0"/>
        </w:tabs>
        <w:spacing w:before="360" w:after="360" w:line="240" w:lineRule="auto"/>
        <w:ind w:left="576"/>
        <w:rPr>
          <w:rFonts w:cstheme="majorHAnsi"/>
        </w:rPr>
      </w:pPr>
      <w:bookmarkStart w:name="_Toc533689257" w:id="187"/>
      <w:bookmarkStart w:name="_Toc116035175" w:id="188"/>
      <w:r w:rsidRPr="00A62A00">
        <w:rPr>
          <w:rFonts w:cstheme="majorHAnsi"/>
        </w:rPr>
        <w:t>PLANOS E INFORMACIÓN TECNICA</w:t>
      </w:r>
      <w:bookmarkEnd w:id="187"/>
      <w:bookmarkEnd w:id="188"/>
    </w:p>
    <w:p w:rsidRPr="003243EB" w:rsidR="003243EB" w:rsidP="003243EB" w:rsidRDefault="003243EB" w14:paraId="5F91104A" w14:textId="77777777">
      <w:pPr>
        <w:pStyle w:val="Prrafodelista"/>
        <w:keepNext/>
        <w:keepLines/>
        <w:numPr>
          <w:ilvl w:val="1"/>
          <w:numId w:val="12"/>
        </w:numPr>
        <w:spacing w:before="120"/>
        <w:contextualSpacing w:val="0"/>
        <w:outlineLvl w:val="1"/>
        <w:rPr>
          <w:rFonts w:eastAsiaTheme="majorEastAsia" w:cstheme="majorBidi"/>
          <w:caps/>
          <w:vanish/>
          <w:sz w:val="24"/>
          <w:szCs w:val="26"/>
        </w:rPr>
      </w:pPr>
      <w:bookmarkStart w:name="_Toc535843711" w:id="189"/>
      <w:bookmarkStart w:name="_Toc21389545" w:id="190"/>
      <w:bookmarkStart w:name="_Toc21418352" w:id="191"/>
      <w:bookmarkStart w:name="_Toc51264616" w:id="192"/>
      <w:bookmarkStart w:name="_Toc51264696" w:id="193"/>
      <w:bookmarkStart w:name="_Toc51334920" w:id="194"/>
      <w:bookmarkStart w:name="_Toc116035176" w:id="195"/>
      <w:bookmarkStart w:name="_Toc533689258" w:id="196"/>
      <w:bookmarkEnd w:id="189"/>
      <w:bookmarkEnd w:id="190"/>
      <w:bookmarkEnd w:id="191"/>
      <w:bookmarkEnd w:id="192"/>
      <w:bookmarkEnd w:id="193"/>
      <w:bookmarkEnd w:id="194"/>
      <w:bookmarkEnd w:id="195"/>
    </w:p>
    <w:p w:rsidR="00A62A00" w:rsidP="00BF2965" w:rsidRDefault="00A62A00" w14:paraId="406EAA99" w14:textId="0249AD7C">
      <w:pPr>
        <w:pStyle w:val="Ttulo3"/>
      </w:pPr>
      <w:bookmarkStart w:name="_Toc116035177" w:id="197"/>
      <w:r>
        <w:t>INFORMACIÓN PARA ENTREGAR CON LA OFERTA</w:t>
      </w:r>
      <w:bookmarkEnd w:id="196"/>
      <w:bookmarkEnd w:id="197"/>
    </w:p>
    <w:p w:rsidRPr="003243EB" w:rsidR="00A62A00" w:rsidP="003243EB" w:rsidRDefault="00A62A00" w14:paraId="70937EC7" w14:textId="6156438A">
      <w:pPr>
        <w:rPr>
          <w:lang w:val="es-ES"/>
        </w:rPr>
      </w:pPr>
      <w:r w:rsidRPr="003243EB">
        <w:rPr>
          <w:lang w:val="es-ES"/>
        </w:rPr>
        <w:t xml:space="preserve">El </w:t>
      </w:r>
      <w:r w:rsidR="00346044">
        <w:rPr>
          <w:lang w:val="es-ES"/>
        </w:rPr>
        <w:t>ADJUDICATARIO</w:t>
      </w:r>
      <w:r w:rsidRPr="003243EB">
        <w:rPr>
          <w:lang w:val="es-ES"/>
        </w:rPr>
        <w:t xml:space="preserve"> deberá entregar con la Oferta la siguiente documentación:</w:t>
      </w:r>
    </w:p>
    <w:p w:rsidR="00A62A00" w:rsidP="00D91E17" w:rsidRDefault="00A62A00" w14:paraId="65739845" w14:textId="77777777">
      <w:pPr>
        <w:pStyle w:val="Prrafodelista"/>
        <w:numPr>
          <w:ilvl w:val="0"/>
          <w:numId w:val="32"/>
        </w:numPr>
        <w:ind w:left="1854"/>
      </w:pPr>
      <w:r>
        <w:t>Lista completa y cantidad de los equipos de protección suministrados.</w:t>
      </w:r>
    </w:p>
    <w:p w:rsidR="00A62A00" w:rsidP="00D91E17" w:rsidRDefault="00A62A00" w14:paraId="1EA57233" w14:textId="77777777">
      <w:pPr>
        <w:pStyle w:val="Prrafodelista"/>
        <w:numPr>
          <w:ilvl w:val="0"/>
          <w:numId w:val="32"/>
        </w:numPr>
        <w:ind w:left="1854"/>
      </w:pPr>
      <w:r>
        <w:t>Descripción completa y detallada de los equipos de control, protección y registro de fallas suministrados.</w:t>
      </w:r>
    </w:p>
    <w:p w:rsidR="00A62A00" w:rsidP="00D91E17" w:rsidRDefault="00A62A00" w14:paraId="4C1ACDEB" w14:textId="77777777">
      <w:pPr>
        <w:pStyle w:val="Prrafodelista"/>
        <w:numPr>
          <w:ilvl w:val="0"/>
          <w:numId w:val="32"/>
        </w:numPr>
        <w:ind w:left="1854"/>
      </w:pPr>
      <w:r>
        <w:t>Descripción completa del funcionamiento de los sistemas.</w:t>
      </w:r>
    </w:p>
    <w:p w:rsidR="00A62A00" w:rsidP="00D91E17" w:rsidRDefault="00A62A00" w14:paraId="3B5A7D79" w14:textId="77777777">
      <w:pPr>
        <w:pStyle w:val="Prrafodelista"/>
        <w:numPr>
          <w:ilvl w:val="0"/>
          <w:numId w:val="32"/>
        </w:numPr>
        <w:ind w:left="1854"/>
      </w:pPr>
      <w:r>
        <w:t>Descripción de los equipos disponibles para efectuar las diferentes pruebas indicadas en esta especificación.</w:t>
      </w:r>
    </w:p>
    <w:p w:rsidR="00A62A00" w:rsidP="00D91E17" w:rsidRDefault="00A62A00" w14:paraId="198C6147" w14:textId="77777777">
      <w:pPr>
        <w:pStyle w:val="Prrafodelista"/>
        <w:numPr>
          <w:ilvl w:val="0"/>
          <w:numId w:val="32"/>
        </w:numPr>
        <w:ind w:left="1854"/>
      </w:pPr>
      <w:r>
        <w:t>Manuales de operación de los equipos suministrados</w:t>
      </w:r>
    </w:p>
    <w:p w:rsidR="00A62A00" w:rsidP="00D91E17" w:rsidRDefault="00A62A00" w14:paraId="397C9DDC" w14:textId="77777777">
      <w:pPr>
        <w:pStyle w:val="Prrafodelista"/>
        <w:numPr>
          <w:ilvl w:val="0"/>
          <w:numId w:val="32"/>
        </w:numPr>
        <w:ind w:left="1854"/>
      </w:pPr>
      <w:r>
        <w:t>Descripción técnica, instrucciones de puesta en servicio e instrucciones de mantenimiento de los equipos componentes de los sistemas.</w:t>
      </w:r>
    </w:p>
    <w:p w:rsidR="00A62A00" w:rsidP="00D91E17" w:rsidRDefault="00A62A00" w14:paraId="7CC0DC2E" w14:textId="77777777">
      <w:pPr>
        <w:pStyle w:val="Prrafodelista"/>
        <w:numPr>
          <w:ilvl w:val="0"/>
          <w:numId w:val="32"/>
        </w:numPr>
        <w:ind w:left="1854"/>
      </w:pPr>
      <w:r>
        <w:t>Programas (software) e informaciones necesarias para los equipos de control, protección y de registro de fallas.</w:t>
      </w:r>
    </w:p>
    <w:p w:rsidR="00A62A00" w:rsidP="00D91E17" w:rsidRDefault="00A62A00" w14:paraId="0DCBDA0F" w14:textId="77777777">
      <w:pPr>
        <w:pStyle w:val="Prrafodelista"/>
        <w:numPr>
          <w:ilvl w:val="0"/>
          <w:numId w:val="32"/>
        </w:numPr>
        <w:ind w:left="1854"/>
      </w:pPr>
      <w:r>
        <w:t>Formularios de características técnicas garantizadas, de discrepancias, etc.</w:t>
      </w:r>
    </w:p>
    <w:p w:rsidRPr="003243EB" w:rsidR="00A62A00" w:rsidP="003243EB" w:rsidRDefault="00A62A00" w14:paraId="607922FA" w14:textId="77777777">
      <w:pPr>
        <w:pStyle w:val="Texto2"/>
        <w:ind w:left="1134"/>
        <w:rPr>
          <w:rFonts w:asciiTheme="majorHAnsi" w:hAnsiTheme="majorHAnsi" w:eastAsiaTheme="minorHAnsi" w:cstheme="minorBidi"/>
          <w:spacing w:val="0"/>
          <w:sz w:val="22"/>
          <w:szCs w:val="22"/>
          <w:lang w:val="es-ES" w:eastAsia="en-US"/>
        </w:rPr>
      </w:pPr>
      <w:r w:rsidRPr="003243EB">
        <w:rPr>
          <w:rFonts w:asciiTheme="majorHAnsi" w:hAnsiTheme="majorHAnsi" w:eastAsiaTheme="minorHAnsi" w:cstheme="minorBidi"/>
          <w:spacing w:val="0"/>
          <w:sz w:val="22"/>
          <w:szCs w:val="22"/>
          <w:lang w:val="es-ES" w:eastAsia="en-US"/>
        </w:rPr>
        <w:t>Toda la documentación anterior deberá ser entregada en idioma Castellano, y si esto no fuera posible se aceptará en inglés.</w:t>
      </w:r>
    </w:p>
    <w:p w:rsidR="00A62A00" w:rsidP="00BF2965" w:rsidRDefault="00A62A00" w14:paraId="223FAD22" w14:textId="77777777">
      <w:pPr>
        <w:pStyle w:val="Ttulo3"/>
      </w:pPr>
      <w:bookmarkStart w:name="_Toc533689259" w:id="198"/>
      <w:bookmarkStart w:name="_Toc116035178" w:id="199"/>
      <w:r>
        <w:t>INFORMACIÓN PARA ENTREGAR DURANTE EL DESARROLLO DEL PROYECTO</w:t>
      </w:r>
      <w:bookmarkEnd w:id="198"/>
      <w:bookmarkEnd w:id="199"/>
    </w:p>
    <w:p w:rsidRPr="003243EB" w:rsidR="00A62A00" w:rsidP="003243EB" w:rsidRDefault="00A62A00" w14:paraId="7FE1C2CC" w14:textId="0D7528FA">
      <w:pPr>
        <w:pStyle w:val="Texto2"/>
        <w:ind w:left="1134"/>
        <w:rPr>
          <w:rFonts w:asciiTheme="majorHAnsi" w:hAnsiTheme="majorHAnsi" w:eastAsiaTheme="minorHAnsi" w:cstheme="minorBidi"/>
          <w:spacing w:val="0"/>
          <w:sz w:val="22"/>
          <w:szCs w:val="22"/>
          <w:lang w:val="es-ES" w:eastAsia="en-US"/>
        </w:rPr>
      </w:pPr>
      <w:r w:rsidRPr="003243EB">
        <w:rPr>
          <w:rFonts w:asciiTheme="majorHAnsi" w:hAnsiTheme="majorHAnsi" w:eastAsiaTheme="minorHAnsi" w:cstheme="minorBidi"/>
          <w:spacing w:val="0"/>
          <w:sz w:val="22"/>
          <w:szCs w:val="22"/>
          <w:lang w:val="es-ES" w:eastAsia="en-US"/>
        </w:rPr>
        <w:t xml:space="preserve">El </w:t>
      </w:r>
      <w:r w:rsidR="00346044">
        <w:rPr>
          <w:rFonts w:asciiTheme="majorHAnsi" w:hAnsiTheme="majorHAnsi" w:eastAsiaTheme="minorHAnsi" w:cstheme="minorBidi"/>
          <w:spacing w:val="0"/>
          <w:sz w:val="22"/>
          <w:szCs w:val="22"/>
          <w:lang w:val="es-ES" w:eastAsia="en-US"/>
        </w:rPr>
        <w:t>ADJUDICATARIO</w:t>
      </w:r>
      <w:r w:rsidRPr="003243EB">
        <w:rPr>
          <w:rFonts w:asciiTheme="majorHAnsi" w:hAnsiTheme="majorHAnsi" w:eastAsiaTheme="minorHAnsi" w:cstheme="minorBidi"/>
          <w:spacing w:val="0"/>
          <w:sz w:val="22"/>
          <w:szCs w:val="22"/>
          <w:lang w:val="es-ES" w:eastAsia="en-US"/>
        </w:rPr>
        <w:t>, antes de iniciar la fabricación de los equipos deberá entregar a</w:t>
      </w:r>
      <w:r w:rsidR="00210C8D">
        <w:rPr>
          <w:rFonts w:asciiTheme="majorHAnsi" w:hAnsiTheme="majorHAnsi" w:eastAsiaTheme="minorHAnsi" w:cstheme="minorBidi"/>
          <w:spacing w:val="0"/>
          <w:sz w:val="22"/>
          <w:szCs w:val="22"/>
          <w:lang w:val="es-ES" w:eastAsia="en-US"/>
        </w:rPr>
        <w:t xml:space="preserve">l </w:t>
      </w:r>
      <w:r w:rsidR="00714288">
        <w:rPr>
          <w:rFonts w:asciiTheme="majorHAnsi" w:hAnsiTheme="majorHAnsi" w:eastAsiaTheme="minorHAnsi" w:cstheme="minorBidi"/>
          <w:spacing w:val="0"/>
          <w:sz w:val="22"/>
          <w:szCs w:val="22"/>
          <w:lang w:val="es-ES" w:eastAsia="en-US"/>
        </w:rPr>
        <w:t>MANDANTE</w:t>
      </w:r>
      <w:r w:rsidRPr="003243EB">
        <w:rPr>
          <w:rFonts w:asciiTheme="majorHAnsi" w:hAnsiTheme="majorHAnsi" w:eastAsiaTheme="minorHAnsi" w:cstheme="minorBidi"/>
          <w:spacing w:val="0"/>
          <w:sz w:val="22"/>
          <w:szCs w:val="22"/>
          <w:lang w:val="es-ES" w:eastAsia="en-US"/>
        </w:rPr>
        <w:t>., para su revisión y comentarios, los planos del proyecto de control, de configuración, de alambrado    y de montaje de los equipos de control, protección y registro de fallas.</w:t>
      </w:r>
    </w:p>
    <w:p w:rsidRPr="003243EB" w:rsidR="00A62A00" w:rsidP="003243EB" w:rsidRDefault="00A62A00" w14:paraId="12FAF6F6" w14:textId="71D5DD05">
      <w:pPr>
        <w:pStyle w:val="Texto2"/>
        <w:ind w:left="1134"/>
        <w:rPr>
          <w:rFonts w:asciiTheme="majorHAnsi" w:hAnsiTheme="majorHAnsi" w:eastAsiaTheme="minorHAnsi" w:cstheme="minorBidi"/>
          <w:spacing w:val="0"/>
          <w:sz w:val="22"/>
          <w:szCs w:val="22"/>
          <w:lang w:val="es-ES" w:eastAsia="en-US"/>
        </w:rPr>
      </w:pPr>
      <w:r w:rsidRPr="003243EB">
        <w:rPr>
          <w:rFonts w:asciiTheme="majorHAnsi" w:hAnsiTheme="majorHAnsi" w:eastAsiaTheme="minorHAnsi" w:cstheme="minorBidi"/>
          <w:spacing w:val="0"/>
          <w:sz w:val="22"/>
          <w:szCs w:val="22"/>
          <w:lang w:val="es-ES" w:eastAsia="en-US"/>
        </w:rPr>
        <w:t>Además, en esta etapa, se deberá entregar toda la información necesaria para poder revisar el proyecto y toda aquella información relacionada con los programas para calibración, análisis y evaluación.</w:t>
      </w:r>
    </w:p>
    <w:p w:rsidR="00A62A00" w:rsidP="00BF2965" w:rsidRDefault="00A62A00" w14:paraId="40E0EFBE" w14:textId="77777777">
      <w:pPr>
        <w:pStyle w:val="Ttulo3"/>
      </w:pPr>
      <w:bookmarkStart w:name="_Toc533689260" w:id="200"/>
      <w:bookmarkStart w:name="_Toc116035179" w:id="201"/>
      <w:r>
        <w:t>DOCUMENTACIÓN DEFINITIVA</w:t>
      </w:r>
      <w:bookmarkEnd w:id="200"/>
      <w:bookmarkEnd w:id="201"/>
    </w:p>
    <w:p w:rsidRPr="00067C71" w:rsidR="00A62A00" w:rsidP="003243EB" w:rsidRDefault="00A62A00" w14:paraId="105A2498" w14:textId="0D236676">
      <w:pPr>
        <w:pStyle w:val="Texto2"/>
        <w:ind w:left="1134"/>
      </w:pPr>
      <w:r w:rsidRPr="003243EB">
        <w:rPr>
          <w:rFonts w:asciiTheme="majorHAnsi" w:hAnsiTheme="majorHAnsi" w:eastAsiaTheme="minorHAnsi" w:cstheme="minorBidi"/>
          <w:spacing w:val="0"/>
          <w:sz w:val="22"/>
          <w:szCs w:val="22"/>
          <w:lang w:val="es-ES" w:eastAsia="en-US"/>
        </w:rPr>
        <w:t xml:space="preserve">El </w:t>
      </w:r>
      <w:r w:rsidR="00346044">
        <w:rPr>
          <w:rFonts w:asciiTheme="majorHAnsi" w:hAnsiTheme="majorHAnsi" w:eastAsiaTheme="minorHAnsi" w:cstheme="minorBidi"/>
          <w:spacing w:val="0"/>
          <w:sz w:val="22"/>
          <w:szCs w:val="22"/>
          <w:lang w:val="es-ES" w:eastAsia="en-US"/>
        </w:rPr>
        <w:t>ADJUDICATARIO</w:t>
      </w:r>
      <w:r w:rsidRPr="003243EB">
        <w:rPr>
          <w:rFonts w:asciiTheme="majorHAnsi" w:hAnsiTheme="majorHAnsi" w:eastAsiaTheme="minorHAnsi" w:cstheme="minorBidi"/>
          <w:spacing w:val="0"/>
          <w:sz w:val="22"/>
          <w:szCs w:val="22"/>
          <w:lang w:val="es-ES" w:eastAsia="en-US"/>
        </w:rPr>
        <w:t xml:space="preserve"> deberá entregar a</w:t>
      </w:r>
      <w:r w:rsidR="00210C8D">
        <w:rPr>
          <w:rFonts w:asciiTheme="majorHAnsi" w:hAnsiTheme="majorHAnsi" w:eastAsiaTheme="minorHAnsi" w:cstheme="minorBidi"/>
          <w:spacing w:val="0"/>
          <w:sz w:val="22"/>
          <w:szCs w:val="22"/>
          <w:lang w:val="es-ES" w:eastAsia="en-US"/>
        </w:rPr>
        <w:t>l</w:t>
      </w:r>
      <w:r w:rsidR="00714288">
        <w:rPr>
          <w:rFonts w:asciiTheme="majorHAnsi" w:hAnsiTheme="majorHAnsi" w:eastAsiaTheme="minorHAnsi" w:cstheme="minorBidi"/>
          <w:spacing w:val="0"/>
          <w:sz w:val="22"/>
          <w:szCs w:val="22"/>
          <w:lang w:val="es-ES" w:eastAsia="en-US"/>
        </w:rPr>
        <w:t xml:space="preserve"> MANDANTE</w:t>
      </w:r>
      <w:r w:rsidRPr="003243EB">
        <w:rPr>
          <w:rFonts w:asciiTheme="majorHAnsi" w:hAnsiTheme="majorHAnsi" w:eastAsiaTheme="minorHAnsi" w:cstheme="minorBidi"/>
          <w:spacing w:val="0"/>
          <w:sz w:val="22"/>
          <w:szCs w:val="22"/>
          <w:lang w:val="es-ES" w:eastAsia="en-US"/>
        </w:rPr>
        <w:t xml:space="preserve">. tres (3) juegos de documentación definitiva, similar a la descrita en los puntos precedentes. Toda la documentación deberá ser </w:t>
      </w:r>
      <w:r w:rsidRPr="003243EB">
        <w:rPr>
          <w:rFonts w:asciiTheme="majorHAnsi" w:hAnsiTheme="majorHAnsi" w:eastAsiaTheme="minorHAnsi" w:cstheme="minorBidi"/>
          <w:spacing w:val="0"/>
          <w:sz w:val="22"/>
          <w:szCs w:val="22"/>
          <w:lang w:val="es-ES" w:eastAsia="en-US"/>
        </w:rPr>
        <w:tab/>
      </w:r>
      <w:r w:rsidRPr="003243EB">
        <w:rPr>
          <w:rFonts w:asciiTheme="majorHAnsi" w:hAnsiTheme="majorHAnsi" w:eastAsiaTheme="minorHAnsi" w:cstheme="minorBidi"/>
          <w:spacing w:val="0"/>
          <w:sz w:val="22"/>
          <w:szCs w:val="22"/>
          <w:lang w:val="es-ES" w:eastAsia="en-US"/>
        </w:rPr>
        <w:t xml:space="preserve">entregada en idioma Castellano. Sin embargo, si lo anterior no fuera posible se deberá </w:t>
      </w:r>
      <w:r w:rsidRPr="003243EB">
        <w:rPr>
          <w:rFonts w:asciiTheme="majorHAnsi" w:hAnsiTheme="majorHAnsi" w:eastAsiaTheme="minorHAnsi" w:cstheme="minorBidi"/>
          <w:spacing w:val="0"/>
          <w:sz w:val="22"/>
          <w:szCs w:val="22"/>
          <w:lang w:val="es-ES" w:eastAsia="en-US"/>
        </w:rPr>
        <w:tab/>
      </w:r>
      <w:r w:rsidRPr="003243EB">
        <w:rPr>
          <w:rFonts w:asciiTheme="majorHAnsi" w:hAnsiTheme="majorHAnsi" w:eastAsiaTheme="minorHAnsi" w:cstheme="minorBidi"/>
          <w:spacing w:val="0"/>
          <w:sz w:val="22"/>
          <w:szCs w:val="22"/>
          <w:lang w:val="es-ES" w:eastAsia="en-US"/>
        </w:rPr>
        <w:t>cumplir lo siguiente:</w:t>
      </w:r>
    </w:p>
    <w:p w:rsidR="00A62A00" w:rsidP="00D91E17" w:rsidRDefault="00A62A00" w14:paraId="6D3A8327" w14:textId="77777777">
      <w:pPr>
        <w:pStyle w:val="Prrafodelista"/>
        <w:numPr>
          <w:ilvl w:val="0"/>
          <w:numId w:val="32"/>
        </w:numPr>
        <w:ind w:left="1854"/>
      </w:pPr>
      <w:r>
        <w:t>La documentación preparada especialmente para el proyecto deberá ser entregada en castellano.</w:t>
      </w:r>
    </w:p>
    <w:p w:rsidRPr="00EF1825" w:rsidR="00A62A00" w:rsidP="00D91E17" w:rsidRDefault="00A62A00" w14:paraId="78C66840" w14:textId="77777777">
      <w:pPr>
        <w:pStyle w:val="Prrafodelista"/>
        <w:numPr>
          <w:ilvl w:val="0"/>
          <w:numId w:val="32"/>
        </w:numPr>
        <w:ind w:left="1854"/>
      </w:pPr>
      <w:r>
        <w:t>La documentación propia de los equipos podrá ser entregada en inglés sólo si no existe versión en castellano.</w:t>
      </w:r>
    </w:p>
    <w:p w:rsidRPr="00A62A00" w:rsidR="00A62A00" w:rsidP="00A62A00" w:rsidRDefault="00A62A00" w14:paraId="6E9A4D78" w14:textId="77777777">
      <w:pPr>
        <w:pStyle w:val="Ttulo1"/>
        <w:keepLines w:val="0"/>
        <w:numPr>
          <w:ilvl w:val="1"/>
          <w:numId w:val="1"/>
        </w:numPr>
        <w:tabs>
          <w:tab w:val="clear" w:pos="0"/>
        </w:tabs>
        <w:spacing w:before="360" w:after="360" w:line="240" w:lineRule="auto"/>
        <w:ind w:left="576"/>
        <w:rPr>
          <w:rFonts w:cstheme="majorHAnsi"/>
        </w:rPr>
      </w:pPr>
      <w:bookmarkStart w:name="_Toc533689261" w:id="202"/>
      <w:bookmarkStart w:name="_Toc116035180" w:id="203"/>
      <w:r w:rsidRPr="00A62A00">
        <w:rPr>
          <w:rFonts w:cstheme="majorHAnsi"/>
        </w:rPr>
        <w:t>PRUEBAS EN FABRICA</w:t>
      </w:r>
      <w:bookmarkEnd w:id="202"/>
      <w:bookmarkEnd w:id="203"/>
    </w:p>
    <w:p w:rsidRPr="003243EB" w:rsidR="00A62A00" w:rsidP="003243EB" w:rsidRDefault="00A62A00" w14:paraId="309AD5ED" w14:textId="0F83DDF3">
      <w:pPr>
        <w:pStyle w:val="Texto2"/>
        <w:ind w:left="1134"/>
        <w:rPr>
          <w:rFonts w:asciiTheme="majorHAnsi" w:hAnsiTheme="majorHAnsi" w:eastAsiaTheme="minorHAnsi" w:cstheme="minorBidi"/>
          <w:spacing w:val="0"/>
          <w:sz w:val="22"/>
          <w:szCs w:val="22"/>
          <w:lang w:val="es-ES" w:eastAsia="en-US"/>
        </w:rPr>
      </w:pPr>
      <w:r w:rsidRPr="003243EB">
        <w:rPr>
          <w:rFonts w:asciiTheme="majorHAnsi" w:hAnsiTheme="majorHAnsi" w:eastAsiaTheme="minorHAnsi" w:cstheme="minorBidi"/>
          <w:spacing w:val="0"/>
          <w:sz w:val="22"/>
          <w:szCs w:val="22"/>
          <w:lang w:val="es-ES" w:eastAsia="en-US"/>
        </w:rPr>
        <w:t xml:space="preserve">En presencia de representantes que designe </w:t>
      </w:r>
      <w:r w:rsidR="00210C8D">
        <w:rPr>
          <w:rFonts w:asciiTheme="majorHAnsi" w:hAnsiTheme="majorHAnsi" w:eastAsiaTheme="minorHAnsi" w:cstheme="minorBidi"/>
          <w:spacing w:val="0"/>
          <w:sz w:val="22"/>
          <w:szCs w:val="22"/>
          <w:lang w:val="es-ES" w:eastAsia="en-US"/>
        </w:rPr>
        <w:t>el</w:t>
      </w:r>
      <w:r w:rsidR="00714288">
        <w:rPr>
          <w:rFonts w:asciiTheme="majorHAnsi" w:hAnsiTheme="majorHAnsi" w:eastAsiaTheme="minorHAnsi" w:cstheme="minorBidi"/>
          <w:spacing w:val="0"/>
          <w:sz w:val="22"/>
          <w:szCs w:val="22"/>
          <w:lang w:val="es-ES" w:eastAsia="en-US"/>
        </w:rPr>
        <w:t xml:space="preserve"> MANDANTE</w:t>
      </w:r>
      <w:r w:rsidRPr="003243EB">
        <w:rPr>
          <w:rFonts w:asciiTheme="majorHAnsi" w:hAnsiTheme="majorHAnsi" w:eastAsiaTheme="minorHAnsi" w:cstheme="minorBidi"/>
          <w:spacing w:val="0"/>
          <w:sz w:val="22"/>
          <w:szCs w:val="22"/>
          <w:lang w:val="es-ES" w:eastAsia="en-US"/>
        </w:rPr>
        <w:t>., todos los equipos de control, protección y registro de fallas integrados en sus armarios definitivos deberán ser sometidos a las pruebas en fábrica que se indican a continuación.</w:t>
      </w:r>
    </w:p>
    <w:p w:rsidRPr="003243EB" w:rsidR="00A62A00" w:rsidP="003243EB" w:rsidRDefault="00A62A00" w14:paraId="3F0DBD24" w14:textId="32A1C48B">
      <w:pPr>
        <w:pStyle w:val="Texto2"/>
        <w:ind w:left="1134"/>
        <w:rPr>
          <w:rFonts w:asciiTheme="majorHAnsi" w:hAnsiTheme="majorHAnsi" w:eastAsiaTheme="minorHAnsi" w:cstheme="minorBidi"/>
          <w:spacing w:val="0"/>
          <w:sz w:val="22"/>
          <w:szCs w:val="22"/>
          <w:lang w:val="es-ES" w:eastAsia="en-US"/>
        </w:rPr>
      </w:pPr>
      <w:r w:rsidRPr="003243EB">
        <w:rPr>
          <w:rFonts w:asciiTheme="majorHAnsi" w:hAnsiTheme="majorHAnsi" w:eastAsiaTheme="minorHAnsi" w:cstheme="minorBidi"/>
          <w:spacing w:val="0"/>
          <w:sz w:val="22"/>
          <w:szCs w:val="22"/>
          <w:lang w:val="es-ES" w:eastAsia="en-US"/>
        </w:rPr>
        <w:t xml:space="preserve">El </w:t>
      </w:r>
      <w:r w:rsidR="00346044">
        <w:rPr>
          <w:rFonts w:asciiTheme="majorHAnsi" w:hAnsiTheme="majorHAnsi" w:eastAsiaTheme="minorHAnsi" w:cstheme="minorBidi"/>
          <w:spacing w:val="0"/>
          <w:sz w:val="22"/>
          <w:szCs w:val="22"/>
          <w:lang w:val="es-ES" w:eastAsia="en-US"/>
        </w:rPr>
        <w:t>ADJUDICATARIO</w:t>
      </w:r>
      <w:r w:rsidRPr="003243EB">
        <w:rPr>
          <w:rFonts w:asciiTheme="majorHAnsi" w:hAnsiTheme="majorHAnsi" w:eastAsiaTheme="minorHAnsi" w:cstheme="minorBidi"/>
          <w:spacing w:val="0"/>
          <w:sz w:val="22"/>
          <w:szCs w:val="22"/>
          <w:lang w:val="es-ES" w:eastAsia="en-US"/>
        </w:rPr>
        <w:t xml:space="preserve"> deberá informar con un plazo superior a treinta (30) días antes del inicio de estas pruebas y deberá entregar un programa detallado de las mismas. </w:t>
      </w:r>
      <w:r w:rsidR="00714288">
        <w:rPr>
          <w:rFonts w:asciiTheme="majorHAnsi" w:hAnsiTheme="majorHAnsi" w:eastAsiaTheme="minorHAnsi" w:cstheme="minorBidi"/>
          <w:spacing w:val="0"/>
          <w:sz w:val="22"/>
          <w:szCs w:val="22"/>
          <w:lang w:val="es-ES" w:eastAsia="en-US"/>
        </w:rPr>
        <w:t>E</w:t>
      </w:r>
      <w:r w:rsidR="00210C8D">
        <w:rPr>
          <w:rFonts w:asciiTheme="majorHAnsi" w:hAnsiTheme="majorHAnsi" w:eastAsiaTheme="minorHAnsi" w:cstheme="minorBidi"/>
          <w:spacing w:val="0"/>
          <w:sz w:val="22"/>
          <w:szCs w:val="22"/>
          <w:lang w:val="es-ES" w:eastAsia="en-US"/>
        </w:rPr>
        <w:t>l</w:t>
      </w:r>
      <w:r w:rsidR="00714288">
        <w:rPr>
          <w:rFonts w:asciiTheme="majorHAnsi" w:hAnsiTheme="majorHAnsi" w:eastAsiaTheme="minorHAnsi" w:cstheme="minorBidi"/>
          <w:spacing w:val="0"/>
          <w:sz w:val="22"/>
          <w:szCs w:val="22"/>
          <w:lang w:val="es-ES" w:eastAsia="en-US"/>
        </w:rPr>
        <w:t xml:space="preserve"> MANDANTE</w:t>
      </w:r>
      <w:r w:rsidRPr="003243EB">
        <w:rPr>
          <w:rFonts w:asciiTheme="majorHAnsi" w:hAnsiTheme="majorHAnsi" w:eastAsiaTheme="minorHAnsi" w:cstheme="minorBidi"/>
          <w:spacing w:val="0"/>
          <w:sz w:val="22"/>
          <w:szCs w:val="22"/>
          <w:lang w:val="es-ES" w:eastAsia="en-US"/>
        </w:rPr>
        <w:t xml:space="preserve">. se </w:t>
      </w:r>
      <w:r w:rsidRPr="003243EB">
        <w:rPr>
          <w:rFonts w:asciiTheme="majorHAnsi" w:hAnsiTheme="majorHAnsi" w:eastAsiaTheme="minorHAnsi" w:cstheme="minorBidi"/>
          <w:spacing w:val="0"/>
          <w:sz w:val="22"/>
          <w:szCs w:val="22"/>
          <w:lang w:val="es-ES" w:eastAsia="en-US"/>
        </w:rPr>
        <w:tab/>
      </w:r>
      <w:r w:rsidRPr="003243EB">
        <w:rPr>
          <w:rFonts w:asciiTheme="majorHAnsi" w:hAnsiTheme="majorHAnsi" w:eastAsiaTheme="minorHAnsi" w:cstheme="minorBidi"/>
          <w:spacing w:val="0"/>
          <w:sz w:val="22"/>
          <w:szCs w:val="22"/>
          <w:lang w:val="es-ES" w:eastAsia="en-US"/>
        </w:rPr>
        <w:t xml:space="preserve">reserva el derecho de enviar sus representantes para presenciar las pruebas. </w:t>
      </w:r>
    </w:p>
    <w:p w:rsidRPr="003243EB" w:rsidR="00A62A00" w:rsidP="003243EB" w:rsidRDefault="00A62A00" w14:paraId="0D1DD1F7" w14:textId="51A0859C">
      <w:pPr>
        <w:pStyle w:val="Texto2"/>
        <w:ind w:left="1134"/>
        <w:rPr>
          <w:rFonts w:asciiTheme="majorHAnsi" w:hAnsiTheme="majorHAnsi" w:eastAsiaTheme="minorHAnsi" w:cstheme="minorBidi"/>
          <w:spacing w:val="0"/>
          <w:sz w:val="22"/>
          <w:szCs w:val="22"/>
          <w:lang w:val="es-ES" w:eastAsia="en-US"/>
        </w:rPr>
      </w:pPr>
      <w:r w:rsidRPr="003243EB">
        <w:rPr>
          <w:rFonts w:asciiTheme="majorHAnsi" w:hAnsiTheme="majorHAnsi" w:eastAsiaTheme="minorHAnsi" w:cstheme="minorBidi"/>
          <w:spacing w:val="0"/>
          <w:sz w:val="22"/>
          <w:szCs w:val="22"/>
          <w:lang w:val="es-ES" w:eastAsia="en-US"/>
        </w:rPr>
        <w:t xml:space="preserve">La ejecución de estas pruebas en ningún caso disminuye la responsabilidad que tiene el </w:t>
      </w:r>
      <w:r w:rsidR="00346044">
        <w:rPr>
          <w:rFonts w:asciiTheme="majorHAnsi" w:hAnsiTheme="majorHAnsi" w:eastAsiaTheme="minorHAnsi" w:cstheme="minorBidi"/>
          <w:spacing w:val="0"/>
          <w:sz w:val="22"/>
          <w:szCs w:val="22"/>
          <w:lang w:val="es-ES" w:eastAsia="en-US"/>
        </w:rPr>
        <w:t>ADJUDICATARIO</w:t>
      </w:r>
      <w:r w:rsidRPr="003243EB">
        <w:rPr>
          <w:rFonts w:asciiTheme="majorHAnsi" w:hAnsiTheme="majorHAnsi" w:eastAsiaTheme="minorHAnsi" w:cstheme="minorBidi"/>
          <w:spacing w:val="0"/>
          <w:sz w:val="22"/>
          <w:szCs w:val="22"/>
          <w:lang w:val="es-ES" w:eastAsia="en-US"/>
        </w:rPr>
        <w:t xml:space="preserve"> en el correcto funcionamiento posterior de los equipos.</w:t>
      </w:r>
    </w:p>
    <w:p w:rsidRPr="003243EB" w:rsidR="003243EB" w:rsidP="003243EB" w:rsidRDefault="003243EB" w14:paraId="464BD5DC" w14:textId="77777777">
      <w:pPr>
        <w:pStyle w:val="Prrafodelista"/>
        <w:keepNext/>
        <w:keepLines/>
        <w:numPr>
          <w:ilvl w:val="1"/>
          <w:numId w:val="12"/>
        </w:numPr>
        <w:spacing w:before="120"/>
        <w:contextualSpacing w:val="0"/>
        <w:outlineLvl w:val="1"/>
        <w:rPr>
          <w:rFonts w:eastAsiaTheme="majorEastAsia" w:cstheme="majorBidi"/>
          <w:caps/>
          <w:vanish/>
          <w:sz w:val="24"/>
          <w:szCs w:val="26"/>
        </w:rPr>
      </w:pPr>
      <w:bookmarkStart w:name="_Toc535843716" w:id="204"/>
      <w:bookmarkStart w:name="_Toc21389550" w:id="205"/>
      <w:bookmarkStart w:name="_Toc21418357" w:id="206"/>
      <w:bookmarkStart w:name="_Toc51264621" w:id="207"/>
      <w:bookmarkStart w:name="_Toc51264701" w:id="208"/>
      <w:bookmarkStart w:name="_Toc51334925" w:id="209"/>
      <w:bookmarkStart w:name="_Toc116035181" w:id="210"/>
      <w:bookmarkStart w:name="_Toc533689262" w:id="211"/>
      <w:bookmarkEnd w:id="204"/>
      <w:bookmarkEnd w:id="205"/>
      <w:bookmarkEnd w:id="206"/>
      <w:bookmarkEnd w:id="207"/>
      <w:bookmarkEnd w:id="208"/>
      <w:bookmarkEnd w:id="209"/>
      <w:bookmarkEnd w:id="210"/>
    </w:p>
    <w:p w:rsidR="00A62A00" w:rsidP="00BF2965" w:rsidRDefault="00A62A00" w14:paraId="4C0CB9EF" w14:textId="56EFBDA9">
      <w:pPr>
        <w:pStyle w:val="Ttulo3"/>
      </w:pPr>
      <w:bookmarkStart w:name="_Toc116035182" w:id="212"/>
      <w:r>
        <w:t>PRUEBAS DE RUTINA</w:t>
      </w:r>
      <w:bookmarkEnd w:id="211"/>
      <w:bookmarkEnd w:id="212"/>
    </w:p>
    <w:p w:rsidRPr="003243EB" w:rsidR="00A62A00" w:rsidP="003243EB" w:rsidRDefault="00A62A00" w14:paraId="1F45F16C" w14:textId="24AB8B72">
      <w:pPr>
        <w:pStyle w:val="Texto2"/>
        <w:ind w:left="1134"/>
        <w:rPr>
          <w:rFonts w:asciiTheme="majorHAnsi" w:hAnsiTheme="majorHAnsi" w:eastAsiaTheme="minorHAnsi" w:cstheme="minorBidi"/>
          <w:spacing w:val="0"/>
          <w:sz w:val="22"/>
          <w:szCs w:val="22"/>
          <w:lang w:val="es-ES" w:eastAsia="en-US"/>
        </w:rPr>
      </w:pPr>
      <w:r w:rsidRPr="003243EB">
        <w:rPr>
          <w:rFonts w:asciiTheme="majorHAnsi" w:hAnsiTheme="majorHAnsi" w:eastAsiaTheme="minorHAnsi" w:cstheme="minorBidi"/>
          <w:spacing w:val="0"/>
          <w:sz w:val="22"/>
          <w:szCs w:val="22"/>
          <w:lang w:val="es-ES" w:eastAsia="en-US"/>
        </w:rPr>
        <w:t xml:space="preserve">En presencia de representantes que designe </w:t>
      </w:r>
      <w:r w:rsidR="00210C8D">
        <w:rPr>
          <w:rFonts w:asciiTheme="majorHAnsi" w:hAnsiTheme="majorHAnsi" w:eastAsiaTheme="minorHAnsi" w:cstheme="minorBidi"/>
          <w:spacing w:val="0"/>
          <w:sz w:val="22"/>
          <w:szCs w:val="22"/>
          <w:lang w:val="es-ES" w:eastAsia="en-US"/>
        </w:rPr>
        <w:t>el</w:t>
      </w:r>
      <w:r w:rsidR="00714288">
        <w:rPr>
          <w:rFonts w:asciiTheme="majorHAnsi" w:hAnsiTheme="majorHAnsi" w:eastAsiaTheme="minorHAnsi" w:cstheme="minorBidi"/>
          <w:spacing w:val="0"/>
          <w:sz w:val="22"/>
          <w:szCs w:val="22"/>
          <w:lang w:val="es-ES" w:eastAsia="en-US"/>
        </w:rPr>
        <w:t xml:space="preserve"> MANDANTE</w:t>
      </w:r>
      <w:r w:rsidRPr="003243EB">
        <w:rPr>
          <w:rFonts w:asciiTheme="majorHAnsi" w:hAnsiTheme="majorHAnsi" w:eastAsiaTheme="minorHAnsi" w:cstheme="minorBidi"/>
          <w:spacing w:val="0"/>
          <w:sz w:val="22"/>
          <w:szCs w:val="22"/>
          <w:lang w:val="es-ES" w:eastAsia="en-US"/>
        </w:rPr>
        <w:t>., todos los equipos de control, protección y registro de fallas integrados en sus armarios definitivos deberán ser sometidos a las pruebas en fábrica que se indican a continuación.</w:t>
      </w:r>
    </w:p>
    <w:p w:rsidRPr="003243EB" w:rsidR="00A62A00" w:rsidP="003243EB" w:rsidRDefault="00A62A00" w14:paraId="594B8FC7" w14:textId="09EAFA5E">
      <w:pPr>
        <w:pStyle w:val="Texto2"/>
        <w:ind w:left="1134"/>
        <w:rPr>
          <w:rFonts w:asciiTheme="majorHAnsi" w:hAnsiTheme="majorHAnsi" w:eastAsiaTheme="minorHAnsi" w:cstheme="minorBidi"/>
          <w:spacing w:val="0"/>
          <w:sz w:val="22"/>
          <w:szCs w:val="22"/>
          <w:lang w:val="es-ES" w:eastAsia="en-US"/>
        </w:rPr>
      </w:pPr>
      <w:r w:rsidRPr="003243EB">
        <w:rPr>
          <w:rFonts w:asciiTheme="majorHAnsi" w:hAnsiTheme="majorHAnsi" w:eastAsiaTheme="minorHAnsi" w:cstheme="minorBidi"/>
          <w:spacing w:val="0"/>
          <w:sz w:val="22"/>
          <w:szCs w:val="22"/>
          <w:lang w:val="es-ES" w:eastAsia="en-US"/>
        </w:rPr>
        <w:t xml:space="preserve">El </w:t>
      </w:r>
      <w:r w:rsidR="00346044">
        <w:rPr>
          <w:rFonts w:asciiTheme="majorHAnsi" w:hAnsiTheme="majorHAnsi" w:eastAsiaTheme="minorHAnsi" w:cstheme="minorBidi"/>
          <w:spacing w:val="0"/>
          <w:sz w:val="22"/>
          <w:szCs w:val="22"/>
          <w:lang w:val="es-ES" w:eastAsia="en-US"/>
        </w:rPr>
        <w:t>ADJUDICATARIO</w:t>
      </w:r>
      <w:r w:rsidRPr="003243EB">
        <w:rPr>
          <w:rFonts w:asciiTheme="majorHAnsi" w:hAnsiTheme="majorHAnsi" w:eastAsiaTheme="minorHAnsi" w:cstheme="minorBidi"/>
          <w:spacing w:val="0"/>
          <w:sz w:val="22"/>
          <w:szCs w:val="22"/>
          <w:lang w:val="es-ES" w:eastAsia="en-US"/>
        </w:rPr>
        <w:t xml:space="preserve"> deberá informar con un plazo superior a treinta (30) días antes del inicio de estas pruebas y deberá entregar un programa detallado de las mismas. </w:t>
      </w:r>
      <w:r w:rsidR="00714288">
        <w:rPr>
          <w:rFonts w:asciiTheme="majorHAnsi" w:hAnsiTheme="majorHAnsi" w:eastAsiaTheme="minorHAnsi" w:cstheme="minorBidi"/>
          <w:spacing w:val="0"/>
          <w:sz w:val="22"/>
          <w:szCs w:val="22"/>
          <w:lang w:val="es-ES" w:eastAsia="en-US"/>
        </w:rPr>
        <w:t>E</w:t>
      </w:r>
      <w:r w:rsidR="00210C8D">
        <w:rPr>
          <w:rFonts w:asciiTheme="majorHAnsi" w:hAnsiTheme="majorHAnsi" w:eastAsiaTheme="minorHAnsi" w:cstheme="minorBidi"/>
          <w:spacing w:val="0"/>
          <w:sz w:val="22"/>
          <w:szCs w:val="22"/>
          <w:lang w:val="es-ES" w:eastAsia="en-US"/>
        </w:rPr>
        <w:t>l</w:t>
      </w:r>
      <w:r w:rsidR="00714288">
        <w:rPr>
          <w:rFonts w:asciiTheme="majorHAnsi" w:hAnsiTheme="majorHAnsi" w:eastAsiaTheme="minorHAnsi" w:cstheme="minorBidi"/>
          <w:spacing w:val="0"/>
          <w:sz w:val="22"/>
          <w:szCs w:val="22"/>
          <w:lang w:val="es-ES" w:eastAsia="en-US"/>
        </w:rPr>
        <w:t xml:space="preserve"> MANDANTE</w:t>
      </w:r>
      <w:r w:rsidRPr="003243EB">
        <w:rPr>
          <w:rFonts w:asciiTheme="majorHAnsi" w:hAnsiTheme="majorHAnsi" w:eastAsiaTheme="minorHAnsi" w:cstheme="minorBidi"/>
          <w:spacing w:val="0"/>
          <w:sz w:val="22"/>
          <w:szCs w:val="22"/>
          <w:lang w:val="es-ES" w:eastAsia="en-US"/>
        </w:rPr>
        <w:t xml:space="preserve">. se </w:t>
      </w:r>
      <w:r w:rsidRPr="003243EB">
        <w:rPr>
          <w:rFonts w:asciiTheme="majorHAnsi" w:hAnsiTheme="majorHAnsi" w:eastAsiaTheme="minorHAnsi" w:cstheme="minorBidi"/>
          <w:spacing w:val="0"/>
          <w:sz w:val="22"/>
          <w:szCs w:val="22"/>
          <w:lang w:val="es-ES" w:eastAsia="en-US"/>
        </w:rPr>
        <w:tab/>
      </w:r>
      <w:r w:rsidRPr="003243EB">
        <w:rPr>
          <w:rFonts w:asciiTheme="majorHAnsi" w:hAnsiTheme="majorHAnsi" w:eastAsiaTheme="minorHAnsi" w:cstheme="minorBidi"/>
          <w:spacing w:val="0"/>
          <w:sz w:val="22"/>
          <w:szCs w:val="22"/>
          <w:lang w:val="es-ES" w:eastAsia="en-US"/>
        </w:rPr>
        <w:t xml:space="preserve">reserva el derecho de enviar sus representantes para presenciar las pruebas. </w:t>
      </w:r>
    </w:p>
    <w:p w:rsidRPr="003243EB" w:rsidR="00A62A00" w:rsidP="003243EB" w:rsidRDefault="00A62A00" w14:paraId="42D7B370" w14:textId="5AA80507">
      <w:pPr>
        <w:pStyle w:val="Texto2"/>
        <w:ind w:left="1134"/>
        <w:rPr>
          <w:rFonts w:asciiTheme="majorHAnsi" w:hAnsiTheme="majorHAnsi" w:eastAsiaTheme="minorHAnsi" w:cstheme="minorBidi"/>
          <w:spacing w:val="0"/>
          <w:sz w:val="22"/>
          <w:szCs w:val="22"/>
          <w:lang w:val="es-ES" w:eastAsia="en-US"/>
        </w:rPr>
      </w:pPr>
      <w:r w:rsidRPr="003243EB">
        <w:rPr>
          <w:rFonts w:asciiTheme="majorHAnsi" w:hAnsiTheme="majorHAnsi" w:eastAsiaTheme="minorHAnsi" w:cstheme="minorBidi"/>
          <w:spacing w:val="0"/>
          <w:sz w:val="22"/>
          <w:szCs w:val="22"/>
          <w:lang w:val="es-ES" w:eastAsia="en-US"/>
        </w:rPr>
        <w:t xml:space="preserve">La ejecución de estas pruebas en ningún caso disminuye la responsabilidad que tiene el </w:t>
      </w:r>
      <w:r w:rsidR="00346044">
        <w:rPr>
          <w:rFonts w:asciiTheme="majorHAnsi" w:hAnsiTheme="majorHAnsi" w:eastAsiaTheme="minorHAnsi" w:cstheme="minorBidi"/>
          <w:spacing w:val="0"/>
          <w:sz w:val="22"/>
          <w:szCs w:val="22"/>
          <w:lang w:val="es-ES" w:eastAsia="en-US"/>
        </w:rPr>
        <w:t>ADJUDICATARIO</w:t>
      </w:r>
      <w:r w:rsidRPr="003243EB">
        <w:rPr>
          <w:rFonts w:asciiTheme="majorHAnsi" w:hAnsiTheme="majorHAnsi" w:eastAsiaTheme="minorHAnsi" w:cstheme="minorBidi"/>
          <w:spacing w:val="0"/>
          <w:sz w:val="22"/>
          <w:szCs w:val="22"/>
          <w:lang w:val="es-ES" w:eastAsia="en-US"/>
        </w:rPr>
        <w:t xml:space="preserve"> en el correcto funcionamiento posterior de los equipos.</w:t>
      </w:r>
    </w:p>
    <w:p w:rsidR="00A62A00" w:rsidP="00BF2965" w:rsidRDefault="00A62A00" w14:paraId="680BA9F9" w14:textId="77777777">
      <w:pPr>
        <w:pStyle w:val="Ttulo3"/>
      </w:pPr>
      <w:bookmarkStart w:name="_Toc533689263" w:id="213"/>
      <w:bookmarkStart w:name="_Toc116035183" w:id="214"/>
      <w:r>
        <w:t>PRUEBAS DE ALTA FRECUENCIA</w:t>
      </w:r>
      <w:bookmarkEnd w:id="213"/>
      <w:bookmarkEnd w:id="214"/>
    </w:p>
    <w:p w:rsidRPr="003243EB" w:rsidR="00A62A00" w:rsidP="003243EB" w:rsidRDefault="00A62A00" w14:paraId="2284B0F1" w14:textId="77777777">
      <w:pPr>
        <w:pStyle w:val="Texto2"/>
        <w:ind w:left="1134"/>
        <w:rPr>
          <w:rFonts w:asciiTheme="majorHAnsi" w:hAnsiTheme="majorHAnsi" w:eastAsiaTheme="minorHAnsi" w:cstheme="minorBidi"/>
          <w:spacing w:val="0"/>
          <w:sz w:val="22"/>
          <w:szCs w:val="22"/>
          <w:lang w:val="es-ES" w:eastAsia="en-US"/>
        </w:rPr>
      </w:pPr>
      <w:r w:rsidRPr="003243EB">
        <w:rPr>
          <w:rFonts w:asciiTheme="majorHAnsi" w:hAnsiTheme="majorHAnsi" w:eastAsiaTheme="minorHAnsi" w:cstheme="minorBidi"/>
          <w:spacing w:val="0"/>
          <w:sz w:val="22"/>
          <w:szCs w:val="22"/>
          <w:lang w:val="es-ES" w:eastAsia="en-US"/>
        </w:rPr>
        <w:t>Todos los equipos de control, protección y registro de fallas deberán ser sometidos a las pruebas de alta frecuencia descritas en la norma ANSI/IEEE C37.90.1, "Surge Withstand Capability (SWC) Tests", o prueba equivalente descrita en la Publicación IEC 255-6, Apéndice C.</w:t>
      </w:r>
    </w:p>
    <w:p w:rsidR="00A62A00" w:rsidP="00BF2965" w:rsidRDefault="00A62A00" w14:paraId="5784CE36" w14:textId="77777777">
      <w:pPr>
        <w:pStyle w:val="Ttulo3"/>
      </w:pPr>
      <w:bookmarkStart w:name="_Toc533689264" w:id="215"/>
      <w:bookmarkStart w:name="_Toc116035184" w:id="216"/>
      <w:r>
        <w:t>PRUEBAS FUNCIONALES</w:t>
      </w:r>
      <w:bookmarkEnd w:id="215"/>
      <w:bookmarkEnd w:id="216"/>
    </w:p>
    <w:p w:rsidRPr="003243EB" w:rsidR="00A62A00" w:rsidP="003243EB" w:rsidRDefault="00A62A00" w14:paraId="1CE7E475" w14:textId="77777777">
      <w:pPr>
        <w:pStyle w:val="Texto2"/>
        <w:ind w:left="1134"/>
        <w:rPr>
          <w:rFonts w:asciiTheme="majorHAnsi" w:hAnsiTheme="majorHAnsi" w:eastAsiaTheme="minorHAnsi" w:cstheme="minorBidi"/>
          <w:spacing w:val="0"/>
          <w:sz w:val="22"/>
          <w:szCs w:val="22"/>
          <w:lang w:val="es-ES" w:eastAsia="en-US"/>
        </w:rPr>
      </w:pPr>
      <w:r w:rsidRPr="003243EB">
        <w:rPr>
          <w:rFonts w:asciiTheme="majorHAnsi" w:hAnsiTheme="majorHAnsi" w:eastAsiaTheme="minorHAnsi" w:cstheme="minorBidi"/>
          <w:spacing w:val="0"/>
          <w:sz w:val="22"/>
          <w:szCs w:val="22"/>
          <w:lang w:val="es-ES" w:eastAsia="en-US"/>
        </w:rPr>
        <w:t>El sistema de control, protección y registro de fallas, ya integrado en su armario definitivo, deberán ser sometidos, en fábrica, a pruebas funcionales para verificar que los sistemas están cumpliendo con las funciones para las cuales fueron diseñados y operando dentro de los valores aceptados.</w:t>
      </w:r>
    </w:p>
    <w:p w:rsidRPr="003243EB" w:rsidR="00A62A00" w:rsidP="003243EB" w:rsidRDefault="00A62A00" w14:paraId="07341321" w14:textId="77777777">
      <w:pPr>
        <w:pStyle w:val="Texto2"/>
        <w:ind w:left="1134"/>
        <w:rPr>
          <w:rFonts w:asciiTheme="majorHAnsi" w:hAnsiTheme="majorHAnsi" w:eastAsiaTheme="minorHAnsi" w:cstheme="minorBidi"/>
          <w:spacing w:val="0"/>
          <w:sz w:val="22"/>
          <w:szCs w:val="22"/>
          <w:lang w:val="es-ES" w:eastAsia="en-US"/>
        </w:rPr>
      </w:pPr>
      <w:r w:rsidRPr="003243EB">
        <w:rPr>
          <w:rFonts w:asciiTheme="majorHAnsi" w:hAnsiTheme="majorHAnsi" w:eastAsiaTheme="minorHAnsi" w:cstheme="minorBidi"/>
          <w:spacing w:val="0"/>
          <w:sz w:val="22"/>
          <w:szCs w:val="22"/>
          <w:lang w:val="es-ES" w:eastAsia="en-US"/>
        </w:rPr>
        <w:t>En las pruebas funcionales se deberá probar en forma completa cada uno de los sistemas que componen el suministro demostrándose que la totalidad de las funciones se cumplen según lo especificado.</w:t>
      </w:r>
    </w:p>
    <w:p w:rsidR="00A62A00" w:rsidP="00BF2965" w:rsidRDefault="00A62A00" w14:paraId="73CE9C6C" w14:textId="77777777">
      <w:pPr>
        <w:pStyle w:val="Ttulo3"/>
      </w:pPr>
      <w:bookmarkStart w:name="_Toc533689265" w:id="217"/>
      <w:bookmarkStart w:name="_Toc116035185" w:id="218"/>
      <w:r>
        <w:t>PROTOCOLO DE PRUEBAS</w:t>
      </w:r>
      <w:bookmarkEnd w:id="217"/>
      <w:bookmarkEnd w:id="218"/>
    </w:p>
    <w:p w:rsidRPr="00067C71" w:rsidR="00A62A00" w:rsidP="003243EB" w:rsidRDefault="00A62A00" w14:paraId="5853C75B" w14:textId="1C618492">
      <w:pPr>
        <w:pStyle w:val="Texto2"/>
        <w:ind w:left="1134"/>
      </w:pPr>
      <w:r w:rsidRPr="003243EB">
        <w:rPr>
          <w:rFonts w:asciiTheme="majorHAnsi" w:hAnsiTheme="majorHAnsi" w:eastAsiaTheme="minorHAnsi" w:cstheme="minorBidi"/>
          <w:spacing w:val="0"/>
          <w:sz w:val="22"/>
          <w:szCs w:val="22"/>
          <w:lang w:val="es-ES" w:eastAsia="en-US"/>
        </w:rPr>
        <w:t>Por cada prueba que se realice en fábrica, se deberá emitir un informe o protocolo conteniendo la siguiente información:</w:t>
      </w:r>
    </w:p>
    <w:p w:rsidR="00A62A00" w:rsidP="00D91E17" w:rsidRDefault="00A62A00" w14:paraId="2113CC19" w14:textId="77777777">
      <w:pPr>
        <w:pStyle w:val="Prrafodelista"/>
        <w:numPr>
          <w:ilvl w:val="0"/>
          <w:numId w:val="32"/>
        </w:numPr>
        <w:ind w:left="1854"/>
      </w:pPr>
      <w:r>
        <w:t>Identificación del equipo bajo prueba.</w:t>
      </w:r>
    </w:p>
    <w:p w:rsidR="00A62A00" w:rsidP="00D91E17" w:rsidRDefault="00A62A00" w14:paraId="0F898CFD" w14:textId="77777777">
      <w:pPr>
        <w:pStyle w:val="Prrafodelista"/>
        <w:numPr>
          <w:ilvl w:val="0"/>
          <w:numId w:val="32"/>
        </w:numPr>
        <w:ind w:left="1854"/>
      </w:pPr>
      <w:r>
        <w:t>Descripción de la prueba.</w:t>
      </w:r>
    </w:p>
    <w:p w:rsidR="00A62A00" w:rsidP="00D91E17" w:rsidRDefault="00A62A00" w14:paraId="2AF27857" w14:textId="77777777">
      <w:pPr>
        <w:pStyle w:val="Prrafodelista"/>
        <w:numPr>
          <w:ilvl w:val="0"/>
          <w:numId w:val="32"/>
        </w:numPr>
        <w:ind w:left="1854"/>
      </w:pPr>
      <w:r>
        <w:t>Resultados obtenidos, incluyendo descripciones de las fallas ocurridas.</w:t>
      </w:r>
    </w:p>
    <w:p w:rsidR="00A62A00" w:rsidP="00D91E17" w:rsidRDefault="00A62A00" w14:paraId="32FF5E73" w14:textId="77777777">
      <w:pPr>
        <w:pStyle w:val="Prrafodelista"/>
        <w:numPr>
          <w:ilvl w:val="0"/>
          <w:numId w:val="32"/>
        </w:numPr>
        <w:ind w:left="1854"/>
      </w:pPr>
      <w:r>
        <w:t>Descripción de las intervenciones, correcciones, modificaciones y reparaciones efectuadas en los equipos.</w:t>
      </w:r>
    </w:p>
    <w:p w:rsidR="00A62A00" w:rsidP="00D91E17" w:rsidRDefault="00A62A00" w14:paraId="09D72823" w14:textId="77777777">
      <w:pPr>
        <w:pStyle w:val="Prrafodelista"/>
        <w:numPr>
          <w:ilvl w:val="0"/>
          <w:numId w:val="32"/>
        </w:numPr>
        <w:ind w:left="1854"/>
      </w:pPr>
      <w:r>
        <w:t>Una declaración que el equipo bajo prueba cumplió los requerimientos solicitados.</w:t>
      </w:r>
    </w:p>
    <w:p w:rsidRPr="003D0CF0" w:rsidR="00A62A00" w:rsidP="00D91E17" w:rsidRDefault="00A62A00" w14:paraId="1E2B8FB3" w14:textId="1868FF2F">
      <w:pPr>
        <w:pStyle w:val="Prrafodelista"/>
        <w:numPr>
          <w:ilvl w:val="0"/>
          <w:numId w:val="32"/>
        </w:numPr>
        <w:ind w:left="1854"/>
      </w:pPr>
      <w:r>
        <w:t xml:space="preserve">El </w:t>
      </w:r>
      <w:r w:rsidR="00346044">
        <w:t>ADJUDICATARIO</w:t>
      </w:r>
      <w:r>
        <w:t xml:space="preserve"> deberá entregar a</w:t>
      </w:r>
      <w:r w:rsidR="00210C8D">
        <w:t>l</w:t>
      </w:r>
      <w:r w:rsidR="00714288">
        <w:t xml:space="preserve"> MANDANTE</w:t>
      </w:r>
      <w:r>
        <w:t xml:space="preserve">., dos (2) ejemplares de todos los protocolos de las pruebas realizadas. Sólo después que </w:t>
      </w:r>
      <w:r w:rsidR="00210C8D">
        <w:t>el</w:t>
      </w:r>
      <w:r w:rsidR="00714288">
        <w:t xml:space="preserve"> MANDANTE</w:t>
      </w:r>
      <w:r>
        <w:t xml:space="preserve">. o sus representantes revisen y aprueben los resultados de las pruebas en fábrica, el </w:t>
      </w:r>
      <w:r w:rsidR="00346044">
        <w:t>ADJUDICATARIO</w:t>
      </w:r>
      <w:r>
        <w:t xml:space="preserve"> podrá embarcar los equipos.</w:t>
      </w:r>
    </w:p>
    <w:p w:rsidR="00A62A00" w:rsidP="00BF2965" w:rsidRDefault="00A62A00" w14:paraId="0834765C" w14:textId="77777777">
      <w:pPr>
        <w:pStyle w:val="Ttulo3"/>
      </w:pPr>
      <w:bookmarkStart w:name="_Toc533689266" w:id="219"/>
      <w:bookmarkStart w:name="_Toc116035186" w:id="220"/>
      <w:r>
        <w:t>PRUEBAS DE PUESTA EN SERVICIO</w:t>
      </w:r>
      <w:bookmarkEnd w:id="219"/>
      <w:bookmarkEnd w:id="220"/>
    </w:p>
    <w:p w:rsidRPr="003243EB" w:rsidR="00A62A00" w:rsidP="003243EB" w:rsidRDefault="00A62A00" w14:paraId="5FAD60F7" w14:textId="3F316E83">
      <w:pPr>
        <w:pStyle w:val="Texto2"/>
        <w:ind w:left="1134"/>
        <w:rPr>
          <w:rFonts w:asciiTheme="majorHAnsi" w:hAnsiTheme="majorHAnsi" w:eastAsiaTheme="minorHAnsi" w:cstheme="minorBidi"/>
          <w:spacing w:val="0"/>
          <w:sz w:val="22"/>
          <w:szCs w:val="22"/>
          <w:lang w:val="es-ES" w:eastAsia="en-US"/>
        </w:rPr>
      </w:pPr>
      <w:r w:rsidRPr="003243EB">
        <w:rPr>
          <w:rFonts w:asciiTheme="majorHAnsi" w:hAnsiTheme="majorHAnsi" w:eastAsiaTheme="minorHAnsi" w:cstheme="minorBidi"/>
          <w:spacing w:val="0"/>
          <w:sz w:val="22"/>
          <w:szCs w:val="22"/>
          <w:lang w:val="es-ES" w:eastAsia="en-US"/>
        </w:rPr>
        <w:t xml:space="preserve">El </w:t>
      </w:r>
      <w:r w:rsidR="00346044">
        <w:rPr>
          <w:rFonts w:asciiTheme="majorHAnsi" w:hAnsiTheme="majorHAnsi" w:eastAsiaTheme="minorHAnsi" w:cstheme="minorBidi"/>
          <w:spacing w:val="0"/>
          <w:sz w:val="22"/>
          <w:szCs w:val="22"/>
          <w:lang w:val="es-ES" w:eastAsia="en-US"/>
        </w:rPr>
        <w:t>ADJUDICATARIO</w:t>
      </w:r>
      <w:r w:rsidRPr="003243EB">
        <w:rPr>
          <w:rFonts w:asciiTheme="majorHAnsi" w:hAnsiTheme="majorHAnsi" w:eastAsiaTheme="minorHAnsi" w:cstheme="minorBidi"/>
          <w:spacing w:val="0"/>
          <w:sz w:val="22"/>
          <w:szCs w:val="22"/>
          <w:lang w:val="es-ES" w:eastAsia="en-US"/>
        </w:rPr>
        <w:t xml:space="preserve"> deberá realizar las pruebas y controles durante el montaje, alambrado y la puesta en servicio de los sistemas de control, protección y medida. Cuatro (4) meses antes de iniciar esta actividad, el </w:t>
      </w:r>
      <w:r w:rsidR="00346044">
        <w:rPr>
          <w:rFonts w:asciiTheme="majorHAnsi" w:hAnsiTheme="majorHAnsi" w:eastAsiaTheme="minorHAnsi" w:cstheme="minorBidi"/>
          <w:spacing w:val="0"/>
          <w:sz w:val="22"/>
          <w:szCs w:val="22"/>
          <w:lang w:val="es-ES" w:eastAsia="en-US"/>
        </w:rPr>
        <w:t>ADJUDICATARIO</w:t>
      </w:r>
      <w:r w:rsidRPr="003243EB">
        <w:rPr>
          <w:rFonts w:asciiTheme="majorHAnsi" w:hAnsiTheme="majorHAnsi" w:eastAsiaTheme="minorHAnsi" w:cstheme="minorBidi"/>
          <w:spacing w:val="0"/>
          <w:sz w:val="22"/>
          <w:szCs w:val="22"/>
          <w:lang w:val="es-ES" w:eastAsia="en-US"/>
        </w:rPr>
        <w:t xml:space="preserve"> deberá someter a la revisión de</w:t>
      </w:r>
      <w:r w:rsidR="00210C8D">
        <w:rPr>
          <w:rFonts w:asciiTheme="majorHAnsi" w:hAnsiTheme="majorHAnsi" w:eastAsiaTheme="minorHAnsi" w:cstheme="minorBidi"/>
          <w:spacing w:val="0"/>
          <w:sz w:val="22"/>
          <w:szCs w:val="22"/>
          <w:lang w:val="es-ES" w:eastAsia="en-US"/>
        </w:rPr>
        <w:t>l</w:t>
      </w:r>
      <w:r w:rsidR="00714288">
        <w:rPr>
          <w:rFonts w:asciiTheme="majorHAnsi" w:hAnsiTheme="majorHAnsi" w:eastAsiaTheme="minorHAnsi" w:cstheme="minorBidi"/>
          <w:spacing w:val="0"/>
          <w:sz w:val="22"/>
          <w:szCs w:val="22"/>
          <w:lang w:val="es-ES" w:eastAsia="en-US"/>
        </w:rPr>
        <w:t xml:space="preserve"> MANDANTE</w:t>
      </w:r>
      <w:r w:rsidRPr="003243EB">
        <w:rPr>
          <w:rFonts w:asciiTheme="majorHAnsi" w:hAnsiTheme="majorHAnsi" w:eastAsiaTheme="minorHAnsi" w:cstheme="minorBidi"/>
          <w:spacing w:val="0"/>
          <w:sz w:val="22"/>
          <w:szCs w:val="22"/>
          <w:lang w:val="es-ES" w:eastAsia="en-US"/>
        </w:rPr>
        <w:t xml:space="preserve">., para comentarios, el programa detallado de las pruebas en terreno, con el detalle de los </w:t>
      </w:r>
      <w:r w:rsidRPr="003243EB">
        <w:rPr>
          <w:rFonts w:asciiTheme="majorHAnsi" w:hAnsiTheme="majorHAnsi" w:eastAsiaTheme="minorHAnsi" w:cstheme="minorBidi"/>
          <w:spacing w:val="0"/>
          <w:sz w:val="22"/>
          <w:szCs w:val="22"/>
          <w:lang w:val="es-ES" w:eastAsia="en-US"/>
        </w:rPr>
        <w:t xml:space="preserve">procedimientos y duración de cada prueba. La organización y realización de las pruebas será responsabilidad del </w:t>
      </w:r>
      <w:r w:rsidR="00346044">
        <w:rPr>
          <w:rFonts w:asciiTheme="majorHAnsi" w:hAnsiTheme="majorHAnsi" w:eastAsiaTheme="minorHAnsi" w:cstheme="minorBidi"/>
          <w:spacing w:val="0"/>
          <w:sz w:val="22"/>
          <w:szCs w:val="22"/>
          <w:lang w:val="es-ES" w:eastAsia="en-US"/>
        </w:rPr>
        <w:t>ADJUDICATARIO</w:t>
      </w:r>
      <w:r w:rsidRPr="003243EB">
        <w:rPr>
          <w:rFonts w:asciiTheme="majorHAnsi" w:hAnsiTheme="majorHAnsi" w:eastAsiaTheme="minorHAnsi" w:cstheme="minorBidi"/>
          <w:spacing w:val="0"/>
          <w:sz w:val="22"/>
          <w:szCs w:val="22"/>
          <w:lang w:val="es-ES" w:eastAsia="en-US"/>
        </w:rPr>
        <w:t xml:space="preserve">. Sin embargo, </w:t>
      </w:r>
      <w:r w:rsidR="00210C8D">
        <w:rPr>
          <w:rFonts w:asciiTheme="majorHAnsi" w:hAnsiTheme="majorHAnsi" w:eastAsiaTheme="minorHAnsi" w:cstheme="minorBidi"/>
          <w:spacing w:val="0"/>
          <w:sz w:val="22"/>
          <w:szCs w:val="22"/>
          <w:lang w:val="es-ES" w:eastAsia="en-US"/>
        </w:rPr>
        <w:t>el</w:t>
      </w:r>
      <w:r w:rsidR="00714288">
        <w:rPr>
          <w:rFonts w:asciiTheme="majorHAnsi" w:hAnsiTheme="majorHAnsi" w:eastAsiaTheme="minorHAnsi" w:cstheme="minorBidi"/>
          <w:spacing w:val="0"/>
          <w:sz w:val="22"/>
          <w:szCs w:val="22"/>
          <w:lang w:val="es-ES" w:eastAsia="en-US"/>
        </w:rPr>
        <w:t xml:space="preserve"> MANDANTE</w:t>
      </w:r>
      <w:r w:rsidRPr="003243EB">
        <w:rPr>
          <w:rFonts w:asciiTheme="majorHAnsi" w:hAnsiTheme="majorHAnsi" w:eastAsiaTheme="minorHAnsi" w:cstheme="minorBidi"/>
          <w:spacing w:val="0"/>
          <w:sz w:val="22"/>
          <w:szCs w:val="22"/>
          <w:lang w:val="es-ES" w:eastAsia="en-US"/>
        </w:rPr>
        <w:t>. podrá solicitar pruebas adicionales si lo estima conveniente.</w:t>
      </w:r>
    </w:p>
    <w:p w:rsidRPr="003243EB" w:rsidR="00A62A00" w:rsidP="003243EB" w:rsidRDefault="00A62A00" w14:paraId="196DD0C1" w14:textId="471A8BCD">
      <w:pPr>
        <w:pStyle w:val="Texto2"/>
        <w:ind w:left="1134"/>
        <w:rPr>
          <w:rFonts w:asciiTheme="majorHAnsi" w:hAnsiTheme="majorHAnsi" w:eastAsiaTheme="minorHAnsi" w:cstheme="minorBidi"/>
          <w:spacing w:val="0"/>
          <w:sz w:val="22"/>
          <w:szCs w:val="22"/>
          <w:lang w:val="es-ES" w:eastAsia="en-US"/>
        </w:rPr>
      </w:pPr>
      <w:r w:rsidRPr="003243EB">
        <w:rPr>
          <w:rFonts w:asciiTheme="majorHAnsi" w:hAnsiTheme="majorHAnsi" w:eastAsiaTheme="minorHAnsi" w:cstheme="minorBidi"/>
          <w:spacing w:val="0"/>
          <w:sz w:val="22"/>
          <w:szCs w:val="22"/>
          <w:lang w:val="es-ES" w:eastAsia="en-US"/>
        </w:rPr>
        <w:t xml:space="preserve">Las pruebas serán válidas sólo si se han realizado en presencia de los inspectores designados, a menos que </w:t>
      </w:r>
      <w:r w:rsidR="00210C8D">
        <w:rPr>
          <w:rFonts w:asciiTheme="majorHAnsi" w:hAnsiTheme="majorHAnsi" w:eastAsiaTheme="minorHAnsi" w:cstheme="minorBidi"/>
          <w:spacing w:val="0"/>
          <w:sz w:val="22"/>
          <w:szCs w:val="22"/>
          <w:lang w:val="es-ES" w:eastAsia="en-US"/>
        </w:rPr>
        <w:t>el</w:t>
      </w:r>
      <w:r w:rsidR="00714288">
        <w:rPr>
          <w:rFonts w:asciiTheme="majorHAnsi" w:hAnsiTheme="majorHAnsi" w:eastAsiaTheme="minorHAnsi" w:cstheme="minorBidi"/>
          <w:spacing w:val="0"/>
          <w:sz w:val="22"/>
          <w:szCs w:val="22"/>
          <w:lang w:val="es-ES" w:eastAsia="en-US"/>
        </w:rPr>
        <w:t xml:space="preserve"> MANDANTE</w:t>
      </w:r>
      <w:r w:rsidRPr="003243EB">
        <w:rPr>
          <w:rFonts w:asciiTheme="majorHAnsi" w:hAnsiTheme="majorHAnsi" w:eastAsiaTheme="minorHAnsi" w:cstheme="minorBidi"/>
          <w:spacing w:val="0"/>
          <w:sz w:val="22"/>
          <w:szCs w:val="22"/>
          <w:lang w:val="es-ES" w:eastAsia="en-US"/>
        </w:rPr>
        <w:t>. autorice por escrito lo contrario.</w:t>
      </w:r>
    </w:p>
    <w:p w:rsidRPr="003243EB" w:rsidR="00A62A00" w:rsidP="003243EB" w:rsidRDefault="00A62A00" w14:paraId="24EE3A9B" w14:textId="729D65F9">
      <w:pPr>
        <w:pStyle w:val="Texto2"/>
        <w:ind w:left="1134"/>
        <w:rPr>
          <w:rFonts w:asciiTheme="majorHAnsi" w:hAnsiTheme="majorHAnsi" w:eastAsiaTheme="minorHAnsi" w:cstheme="minorBidi"/>
          <w:spacing w:val="0"/>
          <w:sz w:val="22"/>
          <w:szCs w:val="22"/>
          <w:lang w:val="es-ES" w:eastAsia="en-US"/>
        </w:rPr>
      </w:pPr>
      <w:r w:rsidRPr="003243EB">
        <w:rPr>
          <w:rFonts w:asciiTheme="majorHAnsi" w:hAnsiTheme="majorHAnsi" w:eastAsiaTheme="minorHAnsi" w:cstheme="minorBidi"/>
          <w:spacing w:val="0"/>
          <w:sz w:val="22"/>
          <w:szCs w:val="22"/>
          <w:lang w:val="es-ES" w:eastAsia="en-US"/>
        </w:rPr>
        <w:t xml:space="preserve">El </w:t>
      </w:r>
      <w:r w:rsidR="00346044">
        <w:rPr>
          <w:rFonts w:asciiTheme="majorHAnsi" w:hAnsiTheme="majorHAnsi" w:eastAsiaTheme="minorHAnsi" w:cstheme="minorBidi"/>
          <w:spacing w:val="0"/>
          <w:sz w:val="22"/>
          <w:szCs w:val="22"/>
          <w:lang w:val="es-ES" w:eastAsia="en-US"/>
        </w:rPr>
        <w:t>ADJUDICATARIO</w:t>
      </w:r>
      <w:r w:rsidRPr="003243EB">
        <w:rPr>
          <w:rFonts w:asciiTheme="majorHAnsi" w:hAnsiTheme="majorHAnsi" w:eastAsiaTheme="minorHAnsi" w:cstheme="minorBidi"/>
          <w:spacing w:val="0"/>
          <w:sz w:val="22"/>
          <w:szCs w:val="22"/>
          <w:lang w:val="es-ES" w:eastAsia="en-US"/>
        </w:rPr>
        <w:t xml:space="preserve"> deberá especificar, programar y coordinar las actividades del proceso de pruebas y puesta en servicio del sistema de control, protección y registro de fallas. Entre las pruebas a ejecutar se deberá incluir la prueba de la lectura remota de los registros de los IED’s de control, protección y medida.</w:t>
      </w:r>
    </w:p>
    <w:p w:rsidRPr="003243EB" w:rsidR="00A62A00" w:rsidP="003243EB" w:rsidRDefault="00A62A00" w14:paraId="624B1284" w14:textId="7D4DA659">
      <w:pPr>
        <w:pStyle w:val="Texto2"/>
        <w:ind w:left="1134"/>
        <w:rPr>
          <w:rFonts w:asciiTheme="majorHAnsi" w:hAnsiTheme="majorHAnsi" w:eastAsiaTheme="minorHAnsi" w:cstheme="minorBidi"/>
          <w:spacing w:val="0"/>
          <w:sz w:val="22"/>
          <w:szCs w:val="22"/>
          <w:lang w:val="es-ES" w:eastAsia="en-US"/>
        </w:rPr>
      </w:pPr>
      <w:r w:rsidRPr="003243EB">
        <w:rPr>
          <w:rFonts w:asciiTheme="majorHAnsi" w:hAnsiTheme="majorHAnsi" w:eastAsiaTheme="minorHAnsi" w:cstheme="minorBidi"/>
          <w:spacing w:val="0"/>
          <w:sz w:val="22"/>
          <w:szCs w:val="22"/>
          <w:lang w:val="es-ES" w:eastAsia="en-US"/>
        </w:rPr>
        <w:t xml:space="preserve">El </w:t>
      </w:r>
      <w:r w:rsidR="00346044">
        <w:rPr>
          <w:rFonts w:asciiTheme="majorHAnsi" w:hAnsiTheme="majorHAnsi" w:eastAsiaTheme="minorHAnsi" w:cstheme="minorBidi"/>
          <w:spacing w:val="0"/>
          <w:sz w:val="22"/>
          <w:szCs w:val="22"/>
          <w:lang w:val="es-ES" w:eastAsia="en-US"/>
        </w:rPr>
        <w:t>ADJUDICATARIO</w:t>
      </w:r>
      <w:r w:rsidRPr="003243EB">
        <w:rPr>
          <w:rFonts w:asciiTheme="majorHAnsi" w:hAnsiTheme="majorHAnsi" w:eastAsiaTheme="minorHAnsi" w:cstheme="minorBidi"/>
          <w:spacing w:val="0"/>
          <w:sz w:val="22"/>
          <w:szCs w:val="22"/>
          <w:lang w:val="es-ES" w:eastAsia="en-US"/>
        </w:rPr>
        <w:t xml:space="preserve"> deberá disponer de todos los instrumentos y equipos de prueba necesarios para efectuar las pruebas y ajustes a los diferentes equipos.</w:t>
      </w:r>
    </w:p>
    <w:p w:rsidRPr="003243EB" w:rsidR="00A62A00" w:rsidP="003243EB" w:rsidRDefault="00A62A00" w14:paraId="7512335B" w14:textId="4D83E10F">
      <w:pPr>
        <w:pStyle w:val="Texto2"/>
        <w:ind w:left="1134"/>
        <w:rPr>
          <w:rFonts w:asciiTheme="majorHAnsi" w:hAnsiTheme="majorHAnsi" w:eastAsiaTheme="minorHAnsi" w:cstheme="minorBidi"/>
          <w:spacing w:val="0"/>
          <w:sz w:val="22"/>
          <w:szCs w:val="22"/>
          <w:lang w:val="es-ES" w:eastAsia="en-US"/>
        </w:rPr>
      </w:pPr>
      <w:r w:rsidRPr="003243EB">
        <w:rPr>
          <w:rFonts w:asciiTheme="majorHAnsi" w:hAnsiTheme="majorHAnsi" w:eastAsiaTheme="minorHAnsi" w:cstheme="minorBidi"/>
          <w:spacing w:val="0"/>
          <w:sz w:val="22"/>
          <w:szCs w:val="22"/>
          <w:lang w:val="es-ES" w:eastAsia="en-US"/>
        </w:rPr>
        <w:t xml:space="preserve">El personal a cargo de las pruebas deberá ser calificado previamente por </w:t>
      </w:r>
      <w:r w:rsidR="00210C8D">
        <w:rPr>
          <w:rFonts w:asciiTheme="majorHAnsi" w:hAnsiTheme="majorHAnsi" w:eastAsiaTheme="minorHAnsi" w:cstheme="minorBidi"/>
          <w:spacing w:val="0"/>
          <w:sz w:val="22"/>
          <w:szCs w:val="22"/>
          <w:lang w:val="es-ES" w:eastAsia="en-US"/>
        </w:rPr>
        <w:t>el</w:t>
      </w:r>
      <w:r w:rsidR="00714288">
        <w:rPr>
          <w:rFonts w:asciiTheme="majorHAnsi" w:hAnsiTheme="majorHAnsi" w:eastAsiaTheme="minorHAnsi" w:cstheme="minorBidi"/>
          <w:spacing w:val="0"/>
          <w:sz w:val="22"/>
          <w:szCs w:val="22"/>
          <w:lang w:val="es-ES" w:eastAsia="en-US"/>
        </w:rPr>
        <w:t xml:space="preserve"> MANDANTE</w:t>
      </w:r>
      <w:r w:rsidRPr="003243EB">
        <w:rPr>
          <w:rFonts w:asciiTheme="majorHAnsi" w:hAnsiTheme="majorHAnsi" w:eastAsiaTheme="minorHAnsi" w:cstheme="minorBidi"/>
          <w:spacing w:val="0"/>
          <w:sz w:val="22"/>
          <w:szCs w:val="22"/>
          <w:lang w:val="es-ES" w:eastAsia="en-US"/>
        </w:rPr>
        <w:t xml:space="preserve">. Para este fin, el </w:t>
      </w:r>
      <w:r w:rsidR="00346044">
        <w:rPr>
          <w:rFonts w:asciiTheme="majorHAnsi" w:hAnsiTheme="majorHAnsi" w:eastAsiaTheme="minorHAnsi" w:cstheme="minorBidi"/>
          <w:spacing w:val="0"/>
          <w:sz w:val="22"/>
          <w:szCs w:val="22"/>
          <w:lang w:val="es-ES" w:eastAsia="en-US"/>
        </w:rPr>
        <w:t>ADJUDICATARIO</w:t>
      </w:r>
      <w:r w:rsidRPr="003243EB">
        <w:rPr>
          <w:rFonts w:asciiTheme="majorHAnsi" w:hAnsiTheme="majorHAnsi" w:eastAsiaTheme="minorHAnsi" w:cstheme="minorBidi"/>
          <w:spacing w:val="0"/>
          <w:sz w:val="22"/>
          <w:szCs w:val="22"/>
          <w:lang w:val="es-ES" w:eastAsia="en-US"/>
        </w:rPr>
        <w:t xml:space="preserve"> deberá presentar los antecedentes de este personal a</w:t>
      </w:r>
      <w:r w:rsidR="00210C8D">
        <w:rPr>
          <w:rFonts w:asciiTheme="majorHAnsi" w:hAnsiTheme="majorHAnsi" w:eastAsiaTheme="minorHAnsi" w:cstheme="minorBidi"/>
          <w:spacing w:val="0"/>
          <w:sz w:val="22"/>
          <w:szCs w:val="22"/>
          <w:lang w:val="es-ES" w:eastAsia="en-US"/>
        </w:rPr>
        <w:t>l</w:t>
      </w:r>
      <w:r w:rsidR="00714288">
        <w:rPr>
          <w:rFonts w:asciiTheme="majorHAnsi" w:hAnsiTheme="majorHAnsi" w:eastAsiaTheme="minorHAnsi" w:cstheme="minorBidi"/>
          <w:spacing w:val="0"/>
          <w:sz w:val="22"/>
          <w:szCs w:val="22"/>
          <w:lang w:val="es-ES" w:eastAsia="en-US"/>
        </w:rPr>
        <w:t xml:space="preserve"> MANDANTE</w:t>
      </w:r>
      <w:r w:rsidRPr="003243EB">
        <w:rPr>
          <w:rFonts w:asciiTheme="majorHAnsi" w:hAnsiTheme="majorHAnsi" w:eastAsiaTheme="minorHAnsi" w:cstheme="minorBidi"/>
          <w:spacing w:val="0"/>
          <w:sz w:val="22"/>
          <w:szCs w:val="22"/>
          <w:lang w:val="es-ES" w:eastAsia="en-US"/>
        </w:rPr>
        <w:t xml:space="preserve">. por </w:t>
      </w:r>
      <w:r w:rsidR="00FA5CF4">
        <w:rPr>
          <w:rFonts w:asciiTheme="majorHAnsi" w:hAnsiTheme="majorHAnsi" w:eastAsiaTheme="minorHAnsi" w:cstheme="minorBidi"/>
          <w:spacing w:val="0"/>
          <w:sz w:val="22"/>
          <w:szCs w:val="22"/>
          <w:lang w:val="es-ES" w:eastAsia="en-US"/>
        </w:rPr>
        <w:t>l</w:t>
      </w:r>
      <w:r w:rsidRPr="003243EB">
        <w:rPr>
          <w:rFonts w:asciiTheme="majorHAnsi" w:hAnsiTheme="majorHAnsi" w:eastAsiaTheme="minorHAnsi" w:cstheme="minorBidi"/>
          <w:spacing w:val="0"/>
          <w:sz w:val="22"/>
          <w:szCs w:val="22"/>
          <w:lang w:val="es-ES" w:eastAsia="en-US"/>
        </w:rPr>
        <w:t>o menos sesenta (60) días antes del inicio de las pruebas.</w:t>
      </w:r>
    </w:p>
    <w:p w:rsidRPr="003243EB" w:rsidR="00A62A00" w:rsidP="003243EB" w:rsidRDefault="00A62A00" w14:paraId="50AA954B" w14:textId="242721F1">
      <w:pPr>
        <w:pStyle w:val="Texto2"/>
        <w:ind w:left="1134"/>
        <w:rPr>
          <w:rFonts w:asciiTheme="majorHAnsi" w:hAnsiTheme="majorHAnsi" w:eastAsiaTheme="minorHAnsi" w:cstheme="minorBidi"/>
          <w:spacing w:val="0"/>
          <w:sz w:val="22"/>
          <w:szCs w:val="22"/>
          <w:lang w:val="es-ES" w:eastAsia="en-US"/>
        </w:rPr>
      </w:pPr>
      <w:r w:rsidRPr="003243EB">
        <w:rPr>
          <w:rFonts w:asciiTheme="majorHAnsi" w:hAnsiTheme="majorHAnsi" w:eastAsiaTheme="minorHAnsi" w:cstheme="minorBidi"/>
          <w:spacing w:val="0"/>
          <w:sz w:val="22"/>
          <w:szCs w:val="22"/>
          <w:lang w:val="es-ES" w:eastAsia="en-US"/>
        </w:rPr>
        <w:t xml:space="preserve">Para la ejecución de las pruebas, el </w:t>
      </w:r>
      <w:r w:rsidR="00346044">
        <w:rPr>
          <w:rFonts w:asciiTheme="majorHAnsi" w:hAnsiTheme="majorHAnsi" w:eastAsiaTheme="minorHAnsi" w:cstheme="minorBidi"/>
          <w:spacing w:val="0"/>
          <w:sz w:val="22"/>
          <w:szCs w:val="22"/>
          <w:lang w:val="es-ES" w:eastAsia="en-US"/>
        </w:rPr>
        <w:t>ADJUDICATARIO</w:t>
      </w:r>
      <w:r w:rsidRPr="003243EB">
        <w:rPr>
          <w:rFonts w:asciiTheme="majorHAnsi" w:hAnsiTheme="majorHAnsi" w:eastAsiaTheme="minorHAnsi" w:cstheme="minorBidi"/>
          <w:spacing w:val="0"/>
          <w:sz w:val="22"/>
          <w:szCs w:val="22"/>
          <w:lang w:val="es-ES" w:eastAsia="en-US"/>
        </w:rPr>
        <w:t xml:space="preserve"> deberá presentar personal especializado provisto por la fábrica y si, a juicio de</w:t>
      </w:r>
      <w:r w:rsidR="00210C8D">
        <w:rPr>
          <w:rFonts w:asciiTheme="majorHAnsi" w:hAnsiTheme="majorHAnsi" w:eastAsiaTheme="minorHAnsi" w:cstheme="minorBidi"/>
          <w:spacing w:val="0"/>
          <w:sz w:val="22"/>
          <w:szCs w:val="22"/>
          <w:lang w:val="es-ES" w:eastAsia="en-US"/>
        </w:rPr>
        <w:t>l</w:t>
      </w:r>
      <w:r w:rsidR="00714288">
        <w:rPr>
          <w:rFonts w:asciiTheme="majorHAnsi" w:hAnsiTheme="majorHAnsi" w:eastAsiaTheme="minorHAnsi" w:cstheme="minorBidi"/>
          <w:spacing w:val="0"/>
          <w:sz w:val="22"/>
          <w:szCs w:val="22"/>
          <w:lang w:val="es-ES" w:eastAsia="en-US"/>
        </w:rPr>
        <w:t xml:space="preserve"> MANDANTE</w:t>
      </w:r>
      <w:r w:rsidRPr="003243EB">
        <w:rPr>
          <w:rFonts w:asciiTheme="majorHAnsi" w:hAnsiTheme="majorHAnsi" w:eastAsiaTheme="minorHAnsi" w:cstheme="minorBidi"/>
          <w:spacing w:val="0"/>
          <w:sz w:val="22"/>
          <w:szCs w:val="22"/>
          <w:lang w:val="es-ES" w:eastAsia="en-US"/>
        </w:rPr>
        <w:t>., una o más personas acreditadas no reúnen las condiciones necesarias para hacerlo, deberán ser reemplazados en forma inmediata por otra u otras personas idóneas cuya calificación será sometida a la consideración de</w:t>
      </w:r>
      <w:r w:rsidR="00210C8D">
        <w:rPr>
          <w:rFonts w:asciiTheme="majorHAnsi" w:hAnsiTheme="majorHAnsi" w:eastAsiaTheme="minorHAnsi" w:cstheme="minorBidi"/>
          <w:spacing w:val="0"/>
          <w:sz w:val="22"/>
          <w:szCs w:val="22"/>
          <w:lang w:val="es-ES" w:eastAsia="en-US"/>
        </w:rPr>
        <w:t>l</w:t>
      </w:r>
      <w:r w:rsidR="00714288">
        <w:rPr>
          <w:rFonts w:asciiTheme="majorHAnsi" w:hAnsiTheme="majorHAnsi" w:eastAsiaTheme="minorHAnsi" w:cstheme="minorBidi"/>
          <w:spacing w:val="0"/>
          <w:sz w:val="22"/>
          <w:szCs w:val="22"/>
          <w:lang w:val="es-ES" w:eastAsia="en-US"/>
        </w:rPr>
        <w:t xml:space="preserve"> MANDANTE</w:t>
      </w:r>
      <w:r w:rsidRPr="003243EB">
        <w:rPr>
          <w:rFonts w:asciiTheme="majorHAnsi" w:hAnsiTheme="majorHAnsi" w:eastAsiaTheme="minorHAnsi" w:cstheme="minorBidi"/>
          <w:spacing w:val="0"/>
          <w:sz w:val="22"/>
          <w:szCs w:val="22"/>
          <w:lang w:val="es-ES" w:eastAsia="en-US"/>
        </w:rPr>
        <w:t>.</w:t>
      </w:r>
      <w:r w:rsidR="003243EB">
        <w:rPr>
          <w:rFonts w:asciiTheme="majorHAnsi" w:hAnsiTheme="majorHAnsi" w:eastAsiaTheme="minorHAnsi" w:cstheme="minorBidi"/>
          <w:spacing w:val="0"/>
          <w:sz w:val="22"/>
          <w:szCs w:val="22"/>
          <w:lang w:val="es-ES" w:eastAsia="en-US"/>
        </w:rPr>
        <w:t xml:space="preserve"> </w:t>
      </w:r>
      <w:r w:rsidRPr="003243EB">
        <w:rPr>
          <w:rFonts w:asciiTheme="majorHAnsi" w:hAnsiTheme="majorHAnsi" w:eastAsiaTheme="minorHAnsi" w:cstheme="minorBidi"/>
          <w:spacing w:val="0"/>
          <w:sz w:val="22"/>
          <w:szCs w:val="22"/>
          <w:lang w:val="es-ES" w:eastAsia="en-US"/>
        </w:rPr>
        <w:t xml:space="preserve">Este reemplazo será de cargo del </w:t>
      </w:r>
      <w:r w:rsidR="00346044">
        <w:rPr>
          <w:rFonts w:asciiTheme="majorHAnsi" w:hAnsiTheme="majorHAnsi" w:eastAsiaTheme="minorHAnsi" w:cstheme="minorBidi"/>
          <w:spacing w:val="0"/>
          <w:sz w:val="22"/>
          <w:szCs w:val="22"/>
          <w:lang w:val="es-ES" w:eastAsia="en-US"/>
        </w:rPr>
        <w:t>ADJUDICATARIO</w:t>
      </w:r>
      <w:r w:rsidRPr="003243EB">
        <w:rPr>
          <w:rFonts w:asciiTheme="majorHAnsi" w:hAnsiTheme="majorHAnsi" w:eastAsiaTheme="minorHAnsi" w:cstheme="minorBidi"/>
          <w:spacing w:val="0"/>
          <w:sz w:val="22"/>
          <w:szCs w:val="22"/>
          <w:lang w:val="es-ES" w:eastAsia="en-US"/>
        </w:rPr>
        <w:t>.</w:t>
      </w:r>
    </w:p>
    <w:p w:rsidR="00A62A00" w:rsidP="00A62A00" w:rsidRDefault="00A62A00" w14:paraId="3B2E32EA" w14:textId="77777777">
      <w:pPr>
        <w:pStyle w:val="Ttulo1"/>
        <w:keepLines w:val="0"/>
        <w:numPr>
          <w:ilvl w:val="1"/>
          <w:numId w:val="1"/>
        </w:numPr>
        <w:tabs>
          <w:tab w:val="clear" w:pos="0"/>
        </w:tabs>
        <w:spacing w:before="360" w:after="360" w:line="240" w:lineRule="auto"/>
        <w:ind w:left="576"/>
      </w:pPr>
      <w:bookmarkStart w:name="_Toc533689267" w:id="221"/>
      <w:bookmarkStart w:name="_Toc116035187" w:id="222"/>
      <w:r w:rsidRPr="00A62A00">
        <w:rPr>
          <w:rFonts w:cstheme="majorHAnsi"/>
        </w:rPr>
        <w:t>CAPACITACIÓN DE PERSONAL</w:t>
      </w:r>
      <w:bookmarkEnd w:id="221"/>
      <w:bookmarkEnd w:id="222"/>
    </w:p>
    <w:p w:rsidRPr="003243EB" w:rsidR="003243EB" w:rsidP="003243EB" w:rsidRDefault="003243EB" w14:paraId="01A8C18A" w14:textId="77777777">
      <w:pPr>
        <w:pStyle w:val="Prrafodelista"/>
        <w:keepNext/>
        <w:keepLines/>
        <w:numPr>
          <w:ilvl w:val="1"/>
          <w:numId w:val="12"/>
        </w:numPr>
        <w:spacing w:before="120"/>
        <w:contextualSpacing w:val="0"/>
        <w:outlineLvl w:val="1"/>
        <w:rPr>
          <w:rFonts w:eastAsiaTheme="majorEastAsia" w:cstheme="majorBidi"/>
          <w:caps/>
          <w:vanish/>
          <w:sz w:val="24"/>
          <w:szCs w:val="26"/>
        </w:rPr>
      </w:pPr>
      <w:bookmarkStart w:name="_Toc535843723" w:id="223"/>
      <w:bookmarkStart w:name="_Toc21389557" w:id="224"/>
      <w:bookmarkStart w:name="_Toc21418364" w:id="225"/>
      <w:bookmarkStart w:name="_Toc51264628" w:id="226"/>
      <w:bookmarkStart w:name="_Toc51264708" w:id="227"/>
      <w:bookmarkStart w:name="_Toc51334932" w:id="228"/>
      <w:bookmarkStart w:name="_Toc116035188" w:id="229"/>
      <w:bookmarkStart w:name="_Toc533689268" w:id="230"/>
      <w:bookmarkEnd w:id="223"/>
      <w:bookmarkEnd w:id="224"/>
      <w:bookmarkEnd w:id="225"/>
      <w:bookmarkEnd w:id="226"/>
      <w:bookmarkEnd w:id="227"/>
      <w:bookmarkEnd w:id="228"/>
      <w:bookmarkEnd w:id="229"/>
    </w:p>
    <w:p w:rsidR="00A62A00" w:rsidP="00BF2965" w:rsidRDefault="00A62A00" w14:paraId="76641E96" w14:textId="69FF4937">
      <w:pPr>
        <w:pStyle w:val="Ttulo3"/>
      </w:pPr>
      <w:bookmarkStart w:name="_Toc116035189" w:id="231"/>
      <w:r>
        <w:t>REQUISITOS GENERALES</w:t>
      </w:r>
      <w:bookmarkEnd w:id="230"/>
      <w:bookmarkEnd w:id="231"/>
    </w:p>
    <w:p w:rsidRPr="003243EB" w:rsidR="00A62A00" w:rsidP="003243EB" w:rsidRDefault="00A62A00" w14:paraId="79F649B0" w14:textId="67946E82">
      <w:pPr>
        <w:pStyle w:val="Texto2"/>
        <w:ind w:left="1134"/>
        <w:rPr>
          <w:rFonts w:asciiTheme="majorHAnsi" w:hAnsiTheme="majorHAnsi" w:eastAsiaTheme="minorHAnsi" w:cstheme="minorBidi"/>
          <w:spacing w:val="0"/>
          <w:sz w:val="22"/>
          <w:szCs w:val="22"/>
          <w:lang w:val="es-ES" w:eastAsia="en-US"/>
        </w:rPr>
      </w:pPr>
      <w:r w:rsidRPr="003243EB">
        <w:rPr>
          <w:rFonts w:asciiTheme="majorHAnsi" w:hAnsiTheme="majorHAnsi" w:eastAsiaTheme="minorHAnsi" w:cstheme="minorBidi"/>
          <w:spacing w:val="0"/>
          <w:sz w:val="22"/>
          <w:szCs w:val="22"/>
          <w:lang w:val="es-ES" w:eastAsia="en-US"/>
        </w:rPr>
        <w:t xml:space="preserve">El </w:t>
      </w:r>
      <w:r w:rsidR="00346044">
        <w:rPr>
          <w:rFonts w:asciiTheme="majorHAnsi" w:hAnsiTheme="majorHAnsi" w:eastAsiaTheme="minorHAnsi" w:cstheme="minorBidi"/>
          <w:spacing w:val="0"/>
          <w:sz w:val="22"/>
          <w:szCs w:val="22"/>
          <w:lang w:val="es-ES" w:eastAsia="en-US"/>
        </w:rPr>
        <w:t>ADJUDICATARIO</w:t>
      </w:r>
      <w:r w:rsidRPr="003243EB">
        <w:rPr>
          <w:rFonts w:asciiTheme="majorHAnsi" w:hAnsiTheme="majorHAnsi" w:eastAsiaTheme="minorHAnsi" w:cstheme="minorBidi"/>
          <w:spacing w:val="0"/>
          <w:sz w:val="22"/>
          <w:szCs w:val="22"/>
          <w:lang w:val="es-ES" w:eastAsia="en-US"/>
        </w:rPr>
        <w:t xml:space="preserve"> deberá impartir capacitación al personal de</w:t>
      </w:r>
      <w:r w:rsidR="00210C8D">
        <w:rPr>
          <w:rFonts w:asciiTheme="majorHAnsi" w:hAnsiTheme="majorHAnsi" w:eastAsiaTheme="minorHAnsi" w:cstheme="minorBidi"/>
          <w:spacing w:val="0"/>
          <w:sz w:val="22"/>
          <w:szCs w:val="22"/>
          <w:lang w:val="es-ES" w:eastAsia="en-US"/>
        </w:rPr>
        <w:t>l</w:t>
      </w:r>
      <w:r w:rsidR="00714288">
        <w:rPr>
          <w:rFonts w:asciiTheme="majorHAnsi" w:hAnsiTheme="majorHAnsi" w:eastAsiaTheme="minorHAnsi" w:cstheme="minorBidi"/>
          <w:spacing w:val="0"/>
          <w:sz w:val="22"/>
          <w:szCs w:val="22"/>
          <w:lang w:val="es-ES" w:eastAsia="en-US"/>
        </w:rPr>
        <w:t xml:space="preserve"> MANDANTE</w:t>
      </w:r>
      <w:r w:rsidRPr="003243EB">
        <w:rPr>
          <w:rFonts w:asciiTheme="majorHAnsi" w:hAnsiTheme="majorHAnsi" w:eastAsiaTheme="minorHAnsi" w:cstheme="minorBidi"/>
          <w:spacing w:val="0"/>
          <w:sz w:val="22"/>
          <w:szCs w:val="22"/>
          <w:lang w:val="es-ES" w:eastAsia="en-US"/>
        </w:rPr>
        <w:t>. que participará en:</w:t>
      </w:r>
    </w:p>
    <w:p w:rsidRPr="001B70E1" w:rsidR="00A62A00" w:rsidP="00D91E17" w:rsidRDefault="00A62A00" w14:paraId="7875E609" w14:textId="77777777">
      <w:pPr>
        <w:pStyle w:val="Prrafodelista"/>
        <w:numPr>
          <w:ilvl w:val="0"/>
          <w:numId w:val="32"/>
        </w:numPr>
        <w:ind w:left="1854"/>
      </w:pPr>
      <w:r>
        <w:t>Inspección del diseño y revisión de estudios de ajuste del sistema de control, protección y registros de fallas.</w:t>
      </w:r>
    </w:p>
    <w:p w:rsidRPr="001B70E1" w:rsidR="00A62A00" w:rsidP="00D91E17" w:rsidRDefault="00A62A00" w14:paraId="5E06E645" w14:textId="77777777">
      <w:pPr>
        <w:pStyle w:val="Prrafodelista"/>
        <w:numPr>
          <w:ilvl w:val="0"/>
          <w:numId w:val="32"/>
        </w:numPr>
        <w:ind w:left="1854"/>
      </w:pPr>
      <w:r>
        <w:t>Inspección de montaje y pruebas en terreno.</w:t>
      </w:r>
    </w:p>
    <w:p w:rsidRPr="001B70E1" w:rsidR="00A62A00" w:rsidP="00D91E17" w:rsidRDefault="00A62A00" w14:paraId="49BCE0C6" w14:textId="77777777">
      <w:pPr>
        <w:pStyle w:val="Prrafodelista"/>
        <w:numPr>
          <w:ilvl w:val="0"/>
          <w:numId w:val="32"/>
        </w:numPr>
        <w:ind w:left="1854"/>
      </w:pPr>
      <w:r>
        <w:t>Mantenimiento de los equipos después de la puesta en servicio de las obras.</w:t>
      </w:r>
    </w:p>
    <w:p w:rsidRPr="003243EB" w:rsidR="00A62A00" w:rsidP="003243EB" w:rsidRDefault="00A62A00" w14:paraId="6E07E17F" w14:textId="3AD4F3C3">
      <w:pPr>
        <w:pStyle w:val="Texto2"/>
        <w:ind w:left="1134"/>
        <w:rPr>
          <w:rFonts w:asciiTheme="majorHAnsi" w:hAnsiTheme="majorHAnsi" w:eastAsiaTheme="minorHAnsi" w:cstheme="minorBidi"/>
          <w:spacing w:val="0"/>
          <w:sz w:val="22"/>
          <w:szCs w:val="22"/>
          <w:lang w:val="es-ES" w:eastAsia="en-US"/>
        </w:rPr>
      </w:pPr>
      <w:r w:rsidRPr="003243EB">
        <w:rPr>
          <w:rFonts w:asciiTheme="majorHAnsi" w:hAnsiTheme="majorHAnsi" w:eastAsiaTheme="minorHAnsi" w:cstheme="minorBidi"/>
          <w:spacing w:val="0"/>
          <w:sz w:val="22"/>
          <w:szCs w:val="22"/>
          <w:lang w:val="es-ES" w:eastAsia="en-US"/>
        </w:rPr>
        <w:t xml:space="preserve">El </w:t>
      </w:r>
      <w:r w:rsidR="00346044">
        <w:rPr>
          <w:rFonts w:asciiTheme="majorHAnsi" w:hAnsiTheme="majorHAnsi" w:eastAsiaTheme="minorHAnsi" w:cstheme="minorBidi"/>
          <w:spacing w:val="0"/>
          <w:sz w:val="22"/>
          <w:szCs w:val="22"/>
          <w:lang w:val="es-ES" w:eastAsia="en-US"/>
        </w:rPr>
        <w:t>ADJUDICATARIO</w:t>
      </w:r>
      <w:r w:rsidRPr="003243EB">
        <w:rPr>
          <w:rFonts w:asciiTheme="majorHAnsi" w:hAnsiTheme="majorHAnsi" w:eastAsiaTheme="minorHAnsi" w:cstheme="minorBidi"/>
          <w:spacing w:val="0"/>
          <w:sz w:val="22"/>
          <w:szCs w:val="22"/>
          <w:lang w:val="es-ES" w:eastAsia="en-US"/>
        </w:rPr>
        <w:t xml:space="preserve"> deberá preparar un programa de capacitación que deberá ser sometido a la revisión de</w:t>
      </w:r>
      <w:r w:rsidR="00210C8D">
        <w:rPr>
          <w:rFonts w:asciiTheme="majorHAnsi" w:hAnsiTheme="majorHAnsi" w:eastAsiaTheme="minorHAnsi" w:cstheme="minorBidi"/>
          <w:spacing w:val="0"/>
          <w:sz w:val="22"/>
          <w:szCs w:val="22"/>
          <w:lang w:val="es-ES" w:eastAsia="en-US"/>
        </w:rPr>
        <w:t>l</w:t>
      </w:r>
      <w:r w:rsidR="00714288">
        <w:rPr>
          <w:rFonts w:asciiTheme="majorHAnsi" w:hAnsiTheme="majorHAnsi" w:eastAsiaTheme="minorHAnsi" w:cstheme="minorBidi"/>
          <w:spacing w:val="0"/>
          <w:sz w:val="22"/>
          <w:szCs w:val="22"/>
          <w:lang w:val="es-ES" w:eastAsia="en-US"/>
        </w:rPr>
        <w:t xml:space="preserve"> MANDANTE</w:t>
      </w:r>
      <w:r w:rsidRPr="003243EB">
        <w:rPr>
          <w:rFonts w:asciiTheme="majorHAnsi" w:hAnsiTheme="majorHAnsi" w:eastAsiaTheme="minorHAnsi" w:cstheme="minorBidi"/>
          <w:spacing w:val="0"/>
          <w:sz w:val="22"/>
          <w:szCs w:val="22"/>
          <w:lang w:val="es-ES" w:eastAsia="en-US"/>
        </w:rPr>
        <w:t>. El programa deberá consultar cursos con relatores especialistas y deberán ser complementados con prácticas en talleres.</w:t>
      </w:r>
    </w:p>
    <w:p w:rsidRPr="003243EB" w:rsidR="00A62A00" w:rsidP="003243EB" w:rsidRDefault="00A62A00" w14:paraId="3F62AF9C" w14:textId="0528CE33">
      <w:pPr>
        <w:pStyle w:val="Texto2"/>
        <w:ind w:left="1134"/>
        <w:rPr>
          <w:rFonts w:asciiTheme="majorHAnsi" w:hAnsiTheme="majorHAnsi" w:eastAsiaTheme="minorHAnsi" w:cstheme="minorBidi"/>
          <w:spacing w:val="0"/>
          <w:sz w:val="22"/>
          <w:szCs w:val="22"/>
          <w:lang w:val="es-ES" w:eastAsia="en-US"/>
        </w:rPr>
      </w:pPr>
      <w:r w:rsidRPr="003243EB">
        <w:rPr>
          <w:rFonts w:asciiTheme="majorHAnsi" w:hAnsiTheme="majorHAnsi" w:eastAsiaTheme="minorHAnsi" w:cstheme="minorBidi"/>
          <w:spacing w:val="0"/>
          <w:sz w:val="22"/>
          <w:szCs w:val="22"/>
          <w:lang w:val="es-ES" w:eastAsia="en-US"/>
        </w:rPr>
        <w:t xml:space="preserve">El </w:t>
      </w:r>
      <w:r w:rsidR="00346044">
        <w:rPr>
          <w:rFonts w:asciiTheme="majorHAnsi" w:hAnsiTheme="majorHAnsi" w:eastAsiaTheme="minorHAnsi" w:cstheme="minorBidi"/>
          <w:spacing w:val="0"/>
          <w:sz w:val="22"/>
          <w:szCs w:val="22"/>
          <w:lang w:val="es-ES" w:eastAsia="en-US"/>
        </w:rPr>
        <w:t>ADJUDICATARIO</w:t>
      </w:r>
      <w:r w:rsidRPr="003243EB">
        <w:rPr>
          <w:rFonts w:asciiTheme="majorHAnsi" w:hAnsiTheme="majorHAnsi" w:eastAsiaTheme="minorHAnsi" w:cstheme="minorBidi"/>
          <w:spacing w:val="0"/>
          <w:sz w:val="22"/>
          <w:szCs w:val="22"/>
          <w:lang w:val="es-ES" w:eastAsia="en-US"/>
        </w:rPr>
        <w:t xml:space="preserve"> proveerá los medios necesarios para que el rendimiento de los cursos sea óptimo. Se requiere que los relatores sean especialistas de experiencia probada en su área y </w:t>
      </w:r>
      <w:r w:rsidRPr="003243EB">
        <w:rPr>
          <w:rFonts w:asciiTheme="majorHAnsi" w:hAnsiTheme="majorHAnsi" w:eastAsiaTheme="minorHAnsi" w:cstheme="minorBidi"/>
          <w:spacing w:val="0"/>
          <w:sz w:val="22"/>
          <w:szCs w:val="22"/>
          <w:lang w:val="es-ES" w:eastAsia="en-US"/>
        </w:rPr>
        <w:t>que los cursos sean en idioma castellano o inglés. Al iniciar el curso el relator entregará juegos completos de documentación de apoyo, tales como descripciones generales, esquemas, manuales detallados de mantenimiento, ayudas audiovisuales, etc., los que deberán estar escritos en castellano o inglés y quedarán en poder de</w:t>
      </w:r>
      <w:r w:rsidR="00210C8D">
        <w:rPr>
          <w:rFonts w:asciiTheme="majorHAnsi" w:hAnsiTheme="majorHAnsi" w:eastAsiaTheme="minorHAnsi" w:cstheme="minorBidi"/>
          <w:spacing w:val="0"/>
          <w:sz w:val="22"/>
          <w:szCs w:val="22"/>
          <w:lang w:val="es-ES" w:eastAsia="en-US"/>
        </w:rPr>
        <w:t>l</w:t>
      </w:r>
      <w:r w:rsidR="00714288">
        <w:rPr>
          <w:rFonts w:asciiTheme="majorHAnsi" w:hAnsiTheme="majorHAnsi" w:eastAsiaTheme="minorHAnsi" w:cstheme="minorBidi"/>
          <w:spacing w:val="0"/>
          <w:sz w:val="22"/>
          <w:szCs w:val="22"/>
          <w:lang w:val="es-ES" w:eastAsia="en-US"/>
        </w:rPr>
        <w:t xml:space="preserve"> MANDANTE</w:t>
      </w:r>
      <w:r w:rsidRPr="003243EB">
        <w:rPr>
          <w:rFonts w:asciiTheme="majorHAnsi" w:hAnsiTheme="majorHAnsi" w:eastAsiaTheme="minorHAnsi" w:cstheme="minorBidi"/>
          <w:spacing w:val="0"/>
          <w:sz w:val="22"/>
          <w:szCs w:val="22"/>
          <w:lang w:val="es-ES" w:eastAsia="en-US"/>
        </w:rPr>
        <w:t>.</w:t>
      </w:r>
    </w:p>
    <w:p w:rsidR="00A62A00" w:rsidP="00BF2965" w:rsidRDefault="00A62A00" w14:paraId="47F7D1DB" w14:textId="77777777">
      <w:pPr>
        <w:pStyle w:val="Ttulo3"/>
      </w:pPr>
      <w:bookmarkStart w:name="_Toc533689269" w:id="232"/>
      <w:bookmarkStart w:name="_Toc116035190" w:id="233"/>
      <w:r>
        <w:t>PERSONAL PREVISTO PARA LA CAPACITACIÓN</w:t>
      </w:r>
      <w:bookmarkEnd w:id="232"/>
      <w:bookmarkEnd w:id="233"/>
    </w:p>
    <w:p w:rsidRPr="00067C71" w:rsidR="00A62A00" w:rsidP="00A76652" w:rsidRDefault="00A62A00" w14:paraId="093AA4C4" w14:textId="12D10794">
      <w:pPr>
        <w:pStyle w:val="Texto2"/>
        <w:ind w:left="1134"/>
      </w:pPr>
      <w:r w:rsidRPr="00A76652">
        <w:rPr>
          <w:rFonts w:asciiTheme="majorHAnsi" w:hAnsiTheme="majorHAnsi" w:eastAsiaTheme="minorHAnsi" w:cstheme="minorBidi"/>
          <w:spacing w:val="0"/>
          <w:sz w:val="22"/>
          <w:szCs w:val="22"/>
          <w:lang w:val="es-ES" w:eastAsia="en-US"/>
        </w:rPr>
        <w:t xml:space="preserve">El </w:t>
      </w:r>
      <w:r w:rsidR="00346044">
        <w:rPr>
          <w:rFonts w:asciiTheme="majorHAnsi" w:hAnsiTheme="majorHAnsi" w:eastAsiaTheme="minorHAnsi" w:cstheme="minorBidi"/>
          <w:spacing w:val="0"/>
          <w:sz w:val="22"/>
          <w:szCs w:val="22"/>
          <w:lang w:val="es-ES" w:eastAsia="en-US"/>
        </w:rPr>
        <w:t>ADJUDICATARIO</w:t>
      </w:r>
      <w:r w:rsidRPr="00A76652">
        <w:rPr>
          <w:rFonts w:asciiTheme="majorHAnsi" w:hAnsiTheme="majorHAnsi" w:eastAsiaTheme="minorHAnsi" w:cstheme="minorBidi"/>
          <w:spacing w:val="0"/>
          <w:sz w:val="22"/>
          <w:szCs w:val="22"/>
          <w:lang w:val="es-ES" w:eastAsia="en-US"/>
        </w:rPr>
        <w:t xml:space="preserve"> deberá impartir capacitación al personal que designará </w:t>
      </w:r>
      <w:r w:rsidR="00210C8D">
        <w:rPr>
          <w:rFonts w:asciiTheme="majorHAnsi" w:hAnsiTheme="majorHAnsi" w:eastAsiaTheme="minorHAnsi" w:cstheme="minorBidi"/>
          <w:spacing w:val="0"/>
          <w:sz w:val="22"/>
          <w:szCs w:val="22"/>
          <w:lang w:val="es-ES" w:eastAsia="en-US"/>
        </w:rPr>
        <w:t>al</w:t>
      </w:r>
      <w:r w:rsidR="00714288">
        <w:rPr>
          <w:rFonts w:asciiTheme="majorHAnsi" w:hAnsiTheme="majorHAnsi" w:eastAsiaTheme="minorHAnsi" w:cstheme="minorBidi"/>
          <w:spacing w:val="0"/>
          <w:sz w:val="22"/>
          <w:szCs w:val="22"/>
          <w:lang w:val="es-ES" w:eastAsia="en-US"/>
        </w:rPr>
        <w:t xml:space="preserve"> MANDANTE</w:t>
      </w:r>
      <w:r w:rsidRPr="00A76652">
        <w:rPr>
          <w:rFonts w:asciiTheme="majorHAnsi" w:hAnsiTheme="majorHAnsi" w:eastAsiaTheme="minorHAnsi" w:cstheme="minorBidi"/>
          <w:spacing w:val="0"/>
          <w:sz w:val="22"/>
          <w:szCs w:val="22"/>
          <w:lang w:val="es-ES" w:eastAsia="en-US"/>
        </w:rPr>
        <w:t>. con los fines que se indica:</w:t>
      </w:r>
    </w:p>
    <w:p w:rsidR="00A62A00" w:rsidP="00D91E17" w:rsidRDefault="00A62A00" w14:paraId="29CF9D64" w14:textId="77777777">
      <w:pPr>
        <w:pStyle w:val="Prrafodelista"/>
        <w:numPr>
          <w:ilvl w:val="0"/>
          <w:numId w:val="32"/>
        </w:numPr>
        <w:ind w:left="1854"/>
      </w:pPr>
      <w:r>
        <w:t>La capacitación deberá permitir conocer las características técnicas y de funcionamiento de los equipos y la operación y mantenimiento de los equipos de control, protección y registro de fallas.</w:t>
      </w:r>
    </w:p>
    <w:p w:rsidRPr="003D0CF0" w:rsidR="00A62A00" w:rsidP="00D91E17" w:rsidRDefault="00A62A00" w14:paraId="1CD5C2EC" w14:textId="0F5D096F">
      <w:pPr>
        <w:pStyle w:val="Prrafodelista"/>
        <w:numPr>
          <w:ilvl w:val="0"/>
          <w:numId w:val="32"/>
        </w:numPr>
        <w:ind w:left="1854"/>
      </w:pPr>
      <w:r>
        <w:t xml:space="preserve">Los ingenieros estarán a cargo de organizar y supervisar los trabajos de mantenimiento de los equipos de control, protección y registro de fallas. Además, deberá capacitar y controlar al grupo de especialistas que se encargará del mantenimiento o que pudieran hacer intervenciones técnicas en los equipos y componentes. Eventualmente, colaborará con los especialistas del fabricante, en los trabajos técnicos de ajustes, controles y pruebas en terreno, que sean responsabilidad del </w:t>
      </w:r>
      <w:r w:rsidR="00346044">
        <w:t>ADJUDICATARIO</w:t>
      </w:r>
      <w:r>
        <w:t>.</w:t>
      </w:r>
    </w:p>
    <w:p w:rsidRPr="00512FA7" w:rsidR="00A62A00" w:rsidP="00BF2965" w:rsidRDefault="00A62A00" w14:paraId="4FA3970C" w14:textId="77777777">
      <w:pPr>
        <w:pStyle w:val="Ttulo3"/>
      </w:pPr>
      <w:bookmarkStart w:name="_Toc533689270" w:id="234"/>
      <w:bookmarkStart w:name="_Toc116035191" w:id="235"/>
      <w:r>
        <w:t>COBERTURA DE LA CAPACITACIÓN</w:t>
      </w:r>
      <w:bookmarkEnd w:id="234"/>
      <w:bookmarkEnd w:id="235"/>
    </w:p>
    <w:p w:rsidRPr="00714288" w:rsidR="00A62A00" w:rsidP="00714288" w:rsidRDefault="00A62A00" w14:paraId="51E693DB" w14:textId="354D0447">
      <w:pPr>
        <w:pStyle w:val="Texto2"/>
        <w:ind w:left="1134"/>
        <w:rPr>
          <w:rFonts w:asciiTheme="majorHAnsi" w:hAnsiTheme="majorHAnsi" w:eastAsiaTheme="minorHAnsi" w:cstheme="minorBidi"/>
          <w:spacing w:val="0"/>
          <w:sz w:val="22"/>
          <w:szCs w:val="22"/>
          <w:lang w:val="es-ES" w:eastAsia="en-US"/>
        </w:rPr>
      </w:pPr>
      <w:r w:rsidRPr="00714288">
        <w:rPr>
          <w:rFonts w:asciiTheme="majorHAnsi" w:hAnsiTheme="majorHAnsi" w:eastAsiaTheme="minorHAnsi" w:cstheme="minorBidi"/>
          <w:spacing w:val="0"/>
          <w:sz w:val="22"/>
          <w:szCs w:val="22"/>
          <w:lang w:val="es-ES" w:eastAsia="en-US"/>
        </w:rPr>
        <w:t>Los cursos y prácticas se deberán planificar y realizar con un grado de detalle tal que permita al personal de</w:t>
      </w:r>
      <w:r w:rsidR="00210C8D">
        <w:rPr>
          <w:rFonts w:asciiTheme="majorHAnsi" w:hAnsiTheme="majorHAnsi" w:eastAsiaTheme="minorHAnsi" w:cstheme="minorBidi"/>
          <w:spacing w:val="0"/>
          <w:sz w:val="22"/>
          <w:szCs w:val="22"/>
          <w:lang w:val="es-ES" w:eastAsia="en-US"/>
        </w:rPr>
        <w:t>l</w:t>
      </w:r>
      <w:r w:rsidR="00714288">
        <w:rPr>
          <w:rFonts w:asciiTheme="majorHAnsi" w:hAnsiTheme="majorHAnsi" w:eastAsiaTheme="minorHAnsi" w:cstheme="minorBidi"/>
          <w:spacing w:val="0"/>
          <w:sz w:val="22"/>
          <w:szCs w:val="22"/>
          <w:lang w:val="es-ES" w:eastAsia="en-US"/>
        </w:rPr>
        <w:t xml:space="preserve"> MANDANTE</w:t>
      </w:r>
      <w:r w:rsidRPr="00714288">
        <w:rPr>
          <w:rFonts w:asciiTheme="majorHAnsi" w:hAnsiTheme="majorHAnsi" w:eastAsiaTheme="minorHAnsi" w:cstheme="minorBidi"/>
          <w:spacing w:val="0"/>
          <w:sz w:val="22"/>
          <w:szCs w:val="22"/>
          <w:lang w:val="es-ES" w:eastAsia="en-US"/>
        </w:rPr>
        <w:t xml:space="preserve">. adquirir un conocimiento completo de todo el equipamiento y sistema asociado, y quedar capacitado para adiestrar, en Chile, al resto del personal que participará en las intervenciones técnicas y en </w:t>
      </w:r>
      <w:r w:rsidRPr="00714288" w:rsidR="00CF4418">
        <w:rPr>
          <w:rFonts w:asciiTheme="majorHAnsi" w:hAnsiTheme="majorHAnsi" w:eastAsiaTheme="minorHAnsi" w:cstheme="minorBidi"/>
          <w:spacing w:val="0"/>
          <w:sz w:val="22"/>
          <w:szCs w:val="22"/>
          <w:lang w:val="es-ES" w:eastAsia="en-US"/>
        </w:rPr>
        <w:t>el mantenimiento</w:t>
      </w:r>
      <w:r w:rsidRPr="00714288">
        <w:rPr>
          <w:rFonts w:asciiTheme="majorHAnsi" w:hAnsiTheme="majorHAnsi" w:eastAsiaTheme="minorHAnsi" w:cstheme="minorBidi"/>
          <w:spacing w:val="0"/>
          <w:sz w:val="22"/>
          <w:szCs w:val="22"/>
          <w:lang w:val="es-ES" w:eastAsia="en-US"/>
        </w:rPr>
        <w:t>.</w:t>
      </w:r>
    </w:p>
    <w:p w:rsidR="00A62A00" w:rsidP="00A62A00" w:rsidRDefault="00A62A00" w14:paraId="15C31300" w14:textId="19C6DF34">
      <w:r>
        <w:t>Deberá abarcar las siguientes áreas:</w:t>
      </w:r>
    </w:p>
    <w:p w:rsidR="00A62A00" w:rsidP="00D91E17" w:rsidRDefault="00A62A00" w14:paraId="77BCA3B0" w14:textId="77777777">
      <w:pPr>
        <w:pStyle w:val="Prrafodelista"/>
        <w:numPr>
          <w:ilvl w:val="0"/>
          <w:numId w:val="32"/>
        </w:numPr>
        <w:ind w:left="1854"/>
      </w:pPr>
      <w:r>
        <w:t>Filosofía del diseño.</w:t>
      </w:r>
    </w:p>
    <w:p w:rsidR="00A62A00" w:rsidP="00D91E17" w:rsidRDefault="00A62A00" w14:paraId="1AE09C16" w14:textId="77777777">
      <w:pPr>
        <w:pStyle w:val="Prrafodelista"/>
        <w:numPr>
          <w:ilvl w:val="0"/>
          <w:numId w:val="32"/>
        </w:numPr>
        <w:ind w:left="1854"/>
      </w:pPr>
      <w:r>
        <w:t>Características técnicas y funcionamiento del equipo.</w:t>
      </w:r>
    </w:p>
    <w:p w:rsidR="00A62A00" w:rsidP="00D91E17" w:rsidRDefault="00A62A00" w14:paraId="35D0C94A" w14:textId="77777777">
      <w:pPr>
        <w:pStyle w:val="Prrafodelista"/>
        <w:numPr>
          <w:ilvl w:val="0"/>
          <w:numId w:val="32"/>
        </w:numPr>
        <w:ind w:left="1854"/>
      </w:pPr>
      <w:r>
        <w:t>Metodología de estudios de ajuste.</w:t>
      </w:r>
    </w:p>
    <w:p w:rsidR="00A62A00" w:rsidP="00D91E17" w:rsidRDefault="00A62A00" w14:paraId="25C6F8CC" w14:textId="77777777">
      <w:pPr>
        <w:pStyle w:val="Prrafodelista"/>
        <w:numPr>
          <w:ilvl w:val="0"/>
          <w:numId w:val="32"/>
        </w:numPr>
        <w:ind w:left="1854"/>
      </w:pPr>
      <w:r>
        <w:t>Equipos componentes de los sistemas, subsistemas y auxiliares.</w:t>
      </w:r>
    </w:p>
    <w:p w:rsidR="00A62A00" w:rsidP="00D91E17" w:rsidRDefault="00A62A00" w14:paraId="5D436693" w14:textId="77777777">
      <w:pPr>
        <w:pStyle w:val="Prrafodelista"/>
        <w:numPr>
          <w:ilvl w:val="0"/>
          <w:numId w:val="32"/>
        </w:numPr>
        <w:ind w:left="1854"/>
      </w:pPr>
      <w:r>
        <w:t>Características técnicas de los sistemas, subsistemas y auxiliares.</w:t>
      </w:r>
    </w:p>
    <w:p w:rsidR="00A62A00" w:rsidP="00D91E17" w:rsidRDefault="00A62A00" w14:paraId="7DC305A4" w14:textId="77777777">
      <w:pPr>
        <w:pStyle w:val="Prrafodelista"/>
        <w:numPr>
          <w:ilvl w:val="0"/>
          <w:numId w:val="32"/>
        </w:numPr>
        <w:ind w:left="1854"/>
      </w:pPr>
      <w:r>
        <w:t>Metodología y prácticas de ajustes, controles y pruebas.</w:t>
      </w:r>
    </w:p>
    <w:p w:rsidR="00A62A00" w:rsidP="00D91E17" w:rsidRDefault="00A62A00" w14:paraId="3DBC6887" w14:textId="77777777">
      <w:pPr>
        <w:pStyle w:val="Prrafodelista"/>
        <w:numPr>
          <w:ilvl w:val="0"/>
          <w:numId w:val="32"/>
        </w:numPr>
        <w:ind w:left="1854"/>
      </w:pPr>
      <w:r>
        <w:t>Metodología y prácticas de mantenimiento.</w:t>
      </w:r>
    </w:p>
    <w:p w:rsidR="00A62A00" w:rsidP="00D91E17" w:rsidRDefault="00A62A00" w14:paraId="0002D7F1" w14:textId="77777777">
      <w:pPr>
        <w:pStyle w:val="Prrafodelista"/>
        <w:numPr>
          <w:ilvl w:val="0"/>
          <w:numId w:val="32"/>
        </w:numPr>
        <w:ind w:left="1854"/>
      </w:pPr>
      <w:r>
        <w:t>Protocolos y revisiones periódicas.</w:t>
      </w:r>
    </w:p>
    <w:p w:rsidRPr="00067C71" w:rsidR="00A62A00" w:rsidP="00A62A00" w:rsidRDefault="00A62A00" w14:paraId="3D9D878A" w14:textId="442E52A6">
      <w:pPr>
        <w:pStyle w:val="Texto2"/>
      </w:pPr>
      <w:r>
        <w:tab/>
      </w:r>
      <w:r w:rsidRPr="00714288">
        <w:rPr>
          <w:rFonts w:asciiTheme="majorHAnsi" w:hAnsiTheme="majorHAnsi" w:eastAsiaTheme="minorHAnsi" w:cstheme="minorBidi"/>
          <w:spacing w:val="0"/>
          <w:sz w:val="22"/>
          <w:szCs w:val="22"/>
          <w:lang w:val="es-ES" w:eastAsia="en-US"/>
        </w:rPr>
        <w:t xml:space="preserve">El </w:t>
      </w:r>
      <w:r w:rsidR="00346044">
        <w:rPr>
          <w:rFonts w:asciiTheme="majorHAnsi" w:hAnsiTheme="majorHAnsi" w:eastAsiaTheme="minorHAnsi" w:cstheme="minorBidi"/>
          <w:spacing w:val="0"/>
          <w:sz w:val="22"/>
          <w:szCs w:val="22"/>
          <w:lang w:val="es-ES" w:eastAsia="en-US"/>
        </w:rPr>
        <w:t>ADJUDICATARIO</w:t>
      </w:r>
      <w:r w:rsidRPr="00714288">
        <w:rPr>
          <w:rFonts w:asciiTheme="majorHAnsi" w:hAnsiTheme="majorHAnsi" w:eastAsiaTheme="minorHAnsi" w:cstheme="minorBidi"/>
          <w:spacing w:val="0"/>
          <w:sz w:val="22"/>
          <w:szCs w:val="22"/>
          <w:lang w:val="es-ES" w:eastAsia="en-US"/>
        </w:rPr>
        <w:t xml:space="preserve"> propondrá el detalle y asignación de tiempo de desarrollo de cada materia.</w:t>
      </w:r>
    </w:p>
    <w:p w:rsidRPr="00A62A00" w:rsidR="00A62A00" w:rsidP="00A62A00" w:rsidRDefault="00A62A00" w14:paraId="5F657C77" w14:textId="77777777">
      <w:pPr>
        <w:pStyle w:val="Ttulo1"/>
        <w:keepLines w:val="0"/>
        <w:numPr>
          <w:ilvl w:val="1"/>
          <w:numId w:val="1"/>
        </w:numPr>
        <w:tabs>
          <w:tab w:val="clear" w:pos="0"/>
        </w:tabs>
        <w:spacing w:before="360" w:after="360" w:line="240" w:lineRule="auto"/>
        <w:ind w:left="576"/>
        <w:rPr>
          <w:rFonts w:cstheme="majorHAnsi"/>
        </w:rPr>
      </w:pPr>
      <w:bookmarkStart w:name="_Toc533689271" w:id="236"/>
      <w:bookmarkStart w:name="_Toc116035192" w:id="237"/>
      <w:r w:rsidRPr="00A62A00">
        <w:rPr>
          <w:rFonts w:cstheme="majorHAnsi"/>
        </w:rPr>
        <w:t>CONDICIONES DE TRANSPORTE, ALMACENAJE Y MANIPULACIÓN</w:t>
      </w:r>
      <w:bookmarkEnd w:id="236"/>
      <w:bookmarkEnd w:id="237"/>
    </w:p>
    <w:p w:rsidRPr="00714288" w:rsidR="00A62A00" w:rsidP="00714288" w:rsidRDefault="00A62A00" w14:paraId="5364BEF7" w14:textId="47E2E70E">
      <w:pPr>
        <w:pStyle w:val="Texto2"/>
        <w:ind w:left="1134"/>
        <w:rPr>
          <w:rFonts w:asciiTheme="majorHAnsi" w:hAnsiTheme="majorHAnsi" w:eastAsiaTheme="minorHAnsi" w:cstheme="minorBidi"/>
          <w:spacing w:val="0"/>
          <w:sz w:val="22"/>
          <w:szCs w:val="22"/>
          <w:lang w:val="es-ES" w:eastAsia="en-US"/>
        </w:rPr>
      </w:pPr>
      <w:r w:rsidRPr="00714288">
        <w:rPr>
          <w:rFonts w:asciiTheme="majorHAnsi" w:hAnsiTheme="majorHAnsi" w:eastAsiaTheme="minorHAnsi" w:cstheme="minorBidi"/>
          <w:spacing w:val="0"/>
          <w:sz w:val="22"/>
          <w:szCs w:val="22"/>
          <w:lang w:val="es-ES" w:eastAsia="en-US"/>
        </w:rPr>
        <w:t>Los equipos del sistema de control, protecciones y registro de fallas y todos los accesorios se embalarán y marcarán para su embarque y transporte, cumpliendo con todas las disposiciones contenidas en estas especificaciones.</w:t>
      </w:r>
    </w:p>
    <w:p w:rsidRPr="007F134A" w:rsidR="00A62A00" w:rsidP="007F134A" w:rsidRDefault="00A62A00" w14:paraId="5FECB18B" w14:textId="77777777">
      <w:pPr>
        <w:pStyle w:val="Prrafodelista"/>
        <w:ind w:left="1134"/>
      </w:pPr>
    </w:p>
    <w:sectPr w:rsidRPr="007F134A" w:rsidR="00A62A00" w:rsidSect="008358DC">
      <w:pgSz w:w="12240" w:h="15840" w:orient="portrait"/>
      <w:pgMar w:top="2126"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511CF0" w:rsidP="00E6143D" w:rsidRDefault="00511CF0" w14:paraId="35C9551D" w14:textId="77777777">
      <w:r>
        <w:separator/>
      </w:r>
    </w:p>
  </w:endnote>
  <w:endnote w:type="continuationSeparator" w:id="0">
    <w:p w:rsidR="00511CF0" w:rsidP="00E6143D" w:rsidRDefault="00511CF0" w14:paraId="437F0AE1"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Arial Narrow">
    <w:panose1 w:val="020B0606020202030204"/>
    <w:charset w:val="00"/>
    <w:family w:val="swiss"/>
    <w:pitch w:val="variable"/>
    <w:sig w:usb0="00000287" w:usb1="00000800" w:usb2="00000000" w:usb3="00000000" w:csb0="0000009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Sans Serif">
    <w:panose1 w:val="00000000000000000000"/>
    <w:charset w:val="00"/>
    <w:family w:val="swiss"/>
    <w:notTrueType/>
    <w:pitch w:val="variable"/>
    <w:sig w:usb0="00000003" w:usb1="00000000" w:usb2="00000000" w:usb3="00000000" w:csb0="00000001" w:csb1="00000000"/>
  </w:font>
  <w:font w:name="Arial Negrita">
    <w:panose1 w:val="00000000000000000000"/>
    <w:charset w:val="00"/>
    <w:family w:val="auto"/>
    <w:notTrueType/>
    <w:pitch w:val="default"/>
    <w:sig w:usb0="00000003" w:usb1="00000000" w:usb2="0000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F02325" w:rsidR="00885ACA" w:rsidP="00F02325" w:rsidRDefault="00885ACA" w14:paraId="323ECA06" w14:textId="07E0D9D7">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Pr="00FA5CF4" w:rsidR="00FA5CF4">
      <w:rPr>
        <w:noProof/>
        <w:sz w:val="24"/>
        <w:szCs w:val="24"/>
        <w:lang w:val="es-ES"/>
      </w:rPr>
      <w:t>1</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Pr="00FA5CF4" w:rsidR="00FA5CF4">
      <w:rPr>
        <w:noProof/>
        <w:sz w:val="24"/>
        <w:szCs w:val="24"/>
        <w:lang w:val="es-ES"/>
      </w:rPr>
      <w:t>31</w:t>
    </w:r>
    <w:r w:rsidRPr="00F02325">
      <w:rPr>
        <w:sz w:val="24"/>
        <w:szCs w:val="24"/>
      </w:rPr>
      <w:fldChar w:fldCharType="end"/>
    </w:r>
  </w:p>
  <w:p w:rsidR="00885ACA" w:rsidRDefault="00885ACA" w14:paraId="2DD90878" w14:textId="7777777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511CF0" w:rsidP="00E6143D" w:rsidRDefault="00511CF0" w14:paraId="506C8AA0" w14:textId="77777777">
      <w:r>
        <w:separator/>
      </w:r>
    </w:p>
  </w:footnote>
  <w:footnote w:type="continuationSeparator" w:id="0">
    <w:p w:rsidR="00511CF0" w:rsidP="00E6143D" w:rsidRDefault="00511CF0" w14:paraId="2A6F4861"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885ACA" w:rsidP="00E6143D" w:rsidRDefault="00DE30A4" w14:paraId="261D270E" w14:textId="2B423801">
    <w:pPr>
      <w:pStyle w:val="Encabezado"/>
      <w:ind w:left="0"/>
    </w:pPr>
    <w:r>
      <w:rPr>
        <w:noProof/>
      </w:rPr>
      <w:drawing>
        <wp:inline distT="0" distB="0" distL="0" distR="0" wp14:anchorId="266B57C1" wp14:editId="7F125556">
          <wp:extent cx="2030400" cy="633600"/>
          <wp:effectExtent l="0" t="0" r="0" b="0"/>
          <wp:docPr id="1824128332"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4128332"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0400" cy="633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96EA2802"/>
    <w:lvl w:ilvl="0">
      <w:start w:val="1"/>
      <w:numFmt w:val="bullet"/>
      <w:pStyle w:val="Listaconvietas5"/>
      <w:lvlText w:val=""/>
      <w:lvlJc w:val="left"/>
      <w:pPr>
        <w:tabs>
          <w:tab w:val="num" w:pos="1492"/>
        </w:tabs>
        <w:ind w:left="1492" w:hanging="360"/>
      </w:pPr>
      <w:rPr>
        <w:rFonts w:hint="default" w:ascii="Symbol" w:hAnsi="Symbol"/>
      </w:rPr>
    </w:lvl>
  </w:abstractNum>
  <w:abstractNum w:abstractNumId="1" w15:restartNumberingAfterBreak="0">
    <w:nsid w:val="FFFFFF81"/>
    <w:multiLevelType w:val="singleLevel"/>
    <w:tmpl w:val="6C9E436E"/>
    <w:lvl w:ilvl="0">
      <w:start w:val="1"/>
      <w:numFmt w:val="bullet"/>
      <w:pStyle w:val="Listaconvietas4"/>
      <w:lvlText w:val=""/>
      <w:lvlJc w:val="left"/>
      <w:pPr>
        <w:tabs>
          <w:tab w:val="num" w:pos="1209"/>
        </w:tabs>
        <w:ind w:left="1209" w:hanging="360"/>
      </w:pPr>
      <w:rPr>
        <w:rFonts w:hint="default" w:ascii="Symbol" w:hAnsi="Symbol"/>
      </w:rPr>
    </w:lvl>
  </w:abstractNum>
  <w:abstractNum w:abstractNumId="2" w15:restartNumberingAfterBreak="0">
    <w:nsid w:val="FFFFFF82"/>
    <w:multiLevelType w:val="singleLevel"/>
    <w:tmpl w:val="DBC6D5AC"/>
    <w:lvl w:ilvl="0">
      <w:start w:val="1"/>
      <w:numFmt w:val="bullet"/>
      <w:pStyle w:val="Listaconvietas3"/>
      <w:lvlText w:val=""/>
      <w:lvlJc w:val="left"/>
      <w:pPr>
        <w:tabs>
          <w:tab w:val="num" w:pos="926"/>
        </w:tabs>
        <w:ind w:left="926" w:hanging="360"/>
      </w:pPr>
      <w:rPr>
        <w:rFonts w:hint="default" w:ascii="Symbol" w:hAnsi="Symbol"/>
      </w:rPr>
    </w:lvl>
  </w:abstractNum>
  <w:abstractNum w:abstractNumId="3"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hint="default" w:ascii="Symbol" w:hAnsi="Symbol"/>
      </w:rPr>
    </w:lvl>
  </w:abstractNum>
  <w:abstractNum w:abstractNumId="4" w15:restartNumberingAfterBreak="0">
    <w:nsid w:val="FFFFFF89"/>
    <w:multiLevelType w:val="singleLevel"/>
    <w:tmpl w:val="A9907CE8"/>
    <w:lvl w:ilvl="0">
      <w:start w:val="1"/>
      <w:numFmt w:val="bullet"/>
      <w:pStyle w:val="Listaconvietas"/>
      <w:lvlText w:val=""/>
      <w:lvlJc w:val="left"/>
      <w:pPr>
        <w:tabs>
          <w:tab w:val="num" w:pos="360"/>
        </w:tabs>
        <w:ind w:left="360" w:hanging="360"/>
      </w:pPr>
      <w:rPr>
        <w:rFonts w:hint="default" w:ascii="Symbol" w:hAnsi="Symbol"/>
      </w:rPr>
    </w:lvl>
  </w:abstractNum>
  <w:abstractNum w:abstractNumId="5" w15:restartNumberingAfterBreak="0">
    <w:nsid w:val="001723C8"/>
    <w:multiLevelType w:val="hybridMultilevel"/>
    <w:tmpl w:val="DF4E6238"/>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6" w15:restartNumberingAfterBreak="0">
    <w:nsid w:val="025819E8"/>
    <w:multiLevelType w:val="multilevel"/>
    <w:tmpl w:val="1DAEF9B0"/>
    <w:lvl w:ilvl="0">
      <w:start w:val="1"/>
      <w:numFmt w:val="decimal"/>
      <w:pStyle w:val="PuceTEXTE01"/>
      <w:lvlText w:val="%1."/>
      <w:lvlJc w:val="left"/>
      <w:pPr>
        <w:ind w:left="432" w:hanging="432"/>
      </w:pPr>
      <w:rPr>
        <w:rFonts w:hint="default"/>
      </w:rPr>
    </w:lvl>
    <w:lvl w:ilvl="1">
      <w:start w:val="1"/>
      <w:numFmt w:val="decimal"/>
      <w:lvlText w:val="%1.%2"/>
      <w:lvlJc w:val="left"/>
      <w:pPr>
        <w:ind w:left="1710" w:hanging="576"/>
      </w:pPr>
    </w:lvl>
    <w:lvl w:ilvl="2">
      <w:start w:val="1"/>
      <w:numFmt w:val="decimal"/>
      <w:pStyle w:val="Ttulo3"/>
      <w:lvlText w:val="%1.%2.%3"/>
      <w:lvlJc w:val="left"/>
      <w:pPr>
        <w:ind w:left="720" w:hanging="720"/>
      </w:pPr>
    </w:lvl>
    <w:lvl w:ilvl="3">
      <w:start w:val="1"/>
      <w:numFmt w:val="decimal"/>
      <w:lvlText w:val="%1.%2.%3.%4"/>
      <w:lvlJc w:val="left"/>
      <w:pPr>
        <w:ind w:left="864" w:hanging="864"/>
      </w:pPr>
      <w:rPr>
        <w:color w:val="auto"/>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027B5152"/>
    <w:multiLevelType w:val="hybridMultilevel"/>
    <w:tmpl w:val="2D00DC28"/>
    <w:lvl w:ilvl="0" w:tplc="AD202E02">
      <w:start w:val="1"/>
      <w:numFmt w:val="upperLetter"/>
      <w:pStyle w:val="Sub3"/>
      <w:lvlText w:val="%1"/>
      <w:lvlJc w:val="left"/>
      <w:pPr>
        <w:ind w:left="498" w:hanging="398"/>
      </w:pPr>
      <w:rPr>
        <w:b w:val="0"/>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D0C7DCC">
      <w:start w:val="1"/>
      <w:numFmt w:val="bullet"/>
      <w:lvlText w:val="-"/>
      <w:lvlJc w:val="left"/>
      <w:pPr>
        <w:ind w:left="858" w:hanging="360"/>
      </w:pPr>
      <w:rPr>
        <w:rFonts w:hint="default" w:ascii="Tahoma" w:hAnsi="Tahoma" w:eastAsia="Tahoma"/>
        <w:sz w:val="24"/>
        <w:szCs w:val="24"/>
      </w:rPr>
    </w:lvl>
    <w:lvl w:ilvl="2" w:tplc="8FA65022">
      <w:start w:val="1"/>
      <w:numFmt w:val="bullet"/>
      <w:lvlText w:val="•"/>
      <w:lvlJc w:val="left"/>
      <w:pPr>
        <w:ind w:left="1770" w:hanging="360"/>
      </w:pPr>
      <w:rPr>
        <w:rFonts w:hint="default"/>
      </w:rPr>
    </w:lvl>
    <w:lvl w:ilvl="3" w:tplc="936AD4D2">
      <w:start w:val="1"/>
      <w:numFmt w:val="bullet"/>
      <w:lvlText w:val="•"/>
      <w:lvlJc w:val="left"/>
      <w:pPr>
        <w:ind w:left="2681" w:hanging="360"/>
      </w:pPr>
      <w:rPr>
        <w:rFonts w:hint="default"/>
      </w:rPr>
    </w:lvl>
    <w:lvl w:ilvl="4" w:tplc="1F9C07CE">
      <w:start w:val="1"/>
      <w:numFmt w:val="bullet"/>
      <w:lvlText w:val="•"/>
      <w:lvlJc w:val="left"/>
      <w:pPr>
        <w:ind w:left="3592" w:hanging="360"/>
      </w:pPr>
      <w:rPr>
        <w:rFonts w:hint="default"/>
      </w:rPr>
    </w:lvl>
    <w:lvl w:ilvl="5" w:tplc="AC6C4C2A">
      <w:start w:val="1"/>
      <w:numFmt w:val="bullet"/>
      <w:lvlText w:val="•"/>
      <w:lvlJc w:val="left"/>
      <w:pPr>
        <w:ind w:left="4503" w:hanging="360"/>
      </w:pPr>
      <w:rPr>
        <w:rFonts w:hint="default"/>
      </w:rPr>
    </w:lvl>
    <w:lvl w:ilvl="6" w:tplc="5C328518">
      <w:start w:val="1"/>
      <w:numFmt w:val="bullet"/>
      <w:lvlText w:val="•"/>
      <w:lvlJc w:val="left"/>
      <w:pPr>
        <w:ind w:left="5415" w:hanging="360"/>
      </w:pPr>
      <w:rPr>
        <w:rFonts w:hint="default"/>
      </w:rPr>
    </w:lvl>
    <w:lvl w:ilvl="7" w:tplc="52C83D7C">
      <w:start w:val="1"/>
      <w:numFmt w:val="bullet"/>
      <w:lvlText w:val="•"/>
      <w:lvlJc w:val="left"/>
      <w:pPr>
        <w:ind w:left="6326" w:hanging="360"/>
      </w:pPr>
      <w:rPr>
        <w:rFonts w:hint="default"/>
      </w:rPr>
    </w:lvl>
    <w:lvl w:ilvl="8" w:tplc="25F6C0CC">
      <w:start w:val="1"/>
      <w:numFmt w:val="bullet"/>
      <w:lvlText w:val="•"/>
      <w:lvlJc w:val="left"/>
      <w:pPr>
        <w:ind w:left="7237" w:hanging="360"/>
      </w:pPr>
      <w:rPr>
        <w:rFonts w:hint="default"/>
      </w:rPr>
    </w:lvl>
  </w:abstractNum>
  <w:abstractNum w:abstractNumId="8" w15:restartNumberingAfterBreak="0">
    <w:nsid w:val="049271BD"/>
    <w:multiLevelType w:val="hybridMultilevel"/>
    <w:tmpl w:val="F3CA3908"/>
    <w:lvl w:ilvl="0" w:tplc="7492945A">
      <w:start w:val="1"/>
      <w:numFmt w:val="upperLetter"/>
      <w:pStyle w:val="TTULO30"/>
      <w:lvlText w:val="%1"/>
      <w:lvlJc w:val="left"/>
      <w:pPr>
        <w:ind w:left="398" w:hanging="39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283CFF64">
      <w:start w:val="1"/>
      <w:numFmt w:val="lowerLetter"/>
      <w:lvlText w:val="%2)"/>
      <w:lvlJc w:val="left"/>
      <w:pPr>
        <w:ind w:left="610" w:hanging="568"/>
      </w:pPr>
      <w:rPr>
        <w:rFonts w:hint="default" w:eastAsia="Arial" w:asciiTheme="majorHAnsi" w:hAnsiTheme="majorHAnsi"/>
        <w:spacing w:val="-1"/>
        <w:sz w:val="24"/>
        <w:szCs w:val="24"/>
      </w:rPr>
    </w:lvl>
    <w:lvl w:ilvl="2" w:tplc="D83894FA">
      <w:start w:val="1"/>
      <w:numFmt w:val="decimal"/>
      <w:lvlText w:val="%3."/>
      <w:lvlJc w:val="left"/>
      <w:pPr>
        <w:ind w:left="1448" w:hanging="547"/>
      </w:pPr>
      <w:rPr>
        <w:rFonts w:hint="default" w:ascii="Arial" w:hAnsi="Arial" w:eastAsia="Arial"/>
        <w:spacing w:val="-1"/>
        <w:sz w:val="24"/>
        <w:szCs w:val="24"/>
      </w:rPr>
    </w:lvl>
    <w:lvl w:ilvl="3" w:tplc="9F66AC9E">
      <w:start w:val="1"/>
      <w:numFmt w:val="bullet"/>
      <w:lvlText w:val="•"/>
      <w:lvlJc w:val="left"/>
      <w:pPr>
        <w:ind w:left="928" w:hanging="547"/>
      </w:pPr>
      <w:rPr>
        <w:rFonts w:hint="default"/>
      </w:rPr>
    </w:lvl>
    <w:lvl w:ilvl="4" w:tplc="D43CBC20">
      <w:start w:val="1"/>
      <w:numFmt w:val="bullet"/>
      <w:lvlText w:val="•"/>
      <w:lvlJc w:val="left"/>
      <w:pPr>
        <w:ind w:left="1448" w:hanging="547"/>
      </w:pPr>
      <w:rPr>
        <w:rFonts w:hint="default"/>
      </w:rPr>
    </w:lvl>
    <w:lvl w:ilvl="5" w:tplc="8C58AA48">
      <w:start w:val="1"/>
      <w:numFmt w:val="bullet"/>
      <w:lvlText w:val="•"/>
      <w:lvlJc w:val="left"/>
      <w:pPr>
        <w:ind w:left="2700" w:hanging="547"/>
      </w:pPr>
      <w:rPr>
        <w:rFonts w:hint="default"/>
      </w:rPr>
    </w:lvl>
    <w:lvl w:ilvl="6" w:tplc="1BB6921A">
      <w:start w:val="1"/>
      <w:numFmt w:val="bullet"/>
      <w:lvlText w:val="•"/>
      <w:lvlJc w:val="left"/>
      <w:pPr>
        <w:ind w:left="3952" w:hanging="547"/>
      </w:pPr>
      <w:rPr>
        <w:rFonts w:hint="default"/>
      </w:rPr>
    </w:lvl>
    <w:lvl w:ilvl="7" w:tplc="686EDC14">
      <w:start w:val="1"/>
      <w:numFmt w:val="bullet"/>
      <w:lvlText w:val="•"/>
      <w:lvlJc w:val="left"/>
      <w:pPr>
        <w:ind w:left="5204" w:hanging="547"/>
      </w:pPr>
      <w:rPr>
        <w:rFonts w:hint="default"/>
      </w:rPr>
    </w:lvl>
    <w:lvl w:ilvl="8" w:tplc="8DB005CE">
      <w:start w:val="1"/>
      <w:numFmt w:val="bullet"/>
      <w:lvlText w:val="•"/>
      <w:lvlJc w:val="left"/>
      <w:pPr>
        <w:ind w:left="6456" w:hanging="547"/>
      </w:pPr>
      <w:rPr>
        <w:rFonts w:hint="default"/>
      </w:rPr>
    </w:lvl>
  </w:abstractNum>
  <w:abstractNum w:abstractNumId="9" w15:restartNumberingAfterBreak="0">
    <w:nsid w:val="0C9676B5"/>
    <w:multiLevelType w:val="hybridMultilevel"/>
    <w:tmpl w:val="4A449F2C"/>
    <w:lvl w:ilvl="0" w:tplc="340A000B">
      <w:start w:val="1"/>
      <w:numFmt w:val="bullet"/>
      <w:lvlText w:val=""/>
      <w:lvlJc w:val="left"/>
      <w:pPr>
        <w:ind w:left="720" w:hanging="360"/>
      </w:pPr>
      <w:rPr>
        <w:rFonts w:hint="default" w:ascii="Wingdings" w:hAnsi="Wingdings"/>
      </w:rPr>
    </w:lvl>
    <w:lvl w:ilvl="1" w:tplc="340A0003">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10" w15:restartNumberingAfterBreak="0">
    <w:nsid w:val="103F7E16"/>
    <w:multiLevelType w:val="hybridMultilevel"/>
    <w:tmpl w:val="C010BF14"/>
    <w:lvl w:ilvl="0" w:tplc="340A0001">
      <w:start w:val="1"/>
      <w:numFmt w:val="bullet"/>
      <w:lvlText w:val=""/>
      <w:lvlJc w:val="left"/>
      <w:pPr>
        <w:ind w:left="720" w:hanging="360"/>
      </w:pPr>
      <w:rPr>
        <w:rFonts w:hint="default" w:ascii="Symbol" w:hAnsi="Symbol"/>
      </w:rPr>
    </w:lvl>
    <w:lvl w:ilvl="1" w:tplc="340A0003">
      <w:start w:val="1"/>
      <w:numFmt w:val="bullet"/>
      <w:lvlText w:val="o"/>
      <w:lvlJc w:val="left"/>
      <w:pPr>
        <w:ind w:left="1440" w:hanging="360"/>
      </w:pPr>
      <w:rPr>
        <w:rFonts w:hint="default" w:ascii="Courier New" w:hAnsi="Courier New" w:cs="Courier New"/>
      </w:rPr>
    </w:lvl>
    <w:lvl w:ilvl="2" w:tplc="340A0005">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11" w15:restartNumberingAfterBreak="0">
    <w:nsid w:val="11A3487E"/>
    <w:multiLevelType w:val="hybridMultilevel"/>
    <w:tmpl w:val="25A48E86"/>
    <w:lvl w:ilvl="0" w:tplc="5358D26A">
      <w:start w:val="1"/>
      <w:numFmt w:val="lowerLetter"/>
      <w:pStyle w:val="Sub4"/>
      <w:lvlText w:val="%1)"/>
      <w:lvlJc w:val="left"/>
      <w:pPr>
        <w:ind w:left="952" w:hanging="454"/>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4069AD8">
      <w:start w:val="1"/>
      <w:numFmt w:val="decimal"/>
      <w:lvlText w:val="%2."/>
      <w:lvlJc w:val="left"/>
      <w:pPr>
        <w:ind w:left="1519" w:hanging="568"/>
      </w:pPr>
      <w:rPr>
        <w:rFonts w:hint="default" w:ascii="Arial" w:hAnsi="Arial" w:eastAsia="Arial"/>
        <w:spacing w:val="-1"/>
        <w:sz w:val="24"/>
        <w:szCs w:val="24"/>
      </w:rPr>
    </w:lvl>
    <w:lvl w:ilvl="2" w:tplc="CEDC67CE">
      <w:start w:val="1"/>
      <w:numFmt w:val="bullet"/>
      <w:lvlText w:val="•"/>
      <w:lvlJc w:val="left"/>
      <w:pPr>
        <w:ind w:left="2357" w:hanging="568"/>
      </w:pPr>
      <w:rPr>
        <w:rFonts w:hint="default"/>
      </w:rPr>
    </w:lvl>
    <w:lvl w:ilvl="3" w:tplc="DE90CC3C">
      <w:start w:val="1"/>
      <w:numFmt w:val="bullet"/>
      <w:lvlText w:val="•"/>
      <w:lvlJc w:val="left"/>
      <w:pPr>
        <w:ind w:left="3195" w:hanging="568"/>
      </w:pPr>
      <w:rPr>
        <w:rFonts w:hint="default"/>
      </w:rPr>
    </w:lvl>
    <w:lvl w:ilvl="4" w:tplc="C630B1E4">
      <w:start w:val="1"/>
      <w:numFmt w:val="bullet"/>
      <w:lvlText w:val="•"/>
      <w:lvlJc w:val="left"/>
      <w:pPr>
        <w:ind w:left="4033" w:hanging="568"/>
      </w:pPr>
      <w:rPr>
        <w:rFonts w:hint="default"/>
      </w:rPr>
    </w:lvl>
    <w:lvl w:ilvl="5" w:tplc="0D14F68E">
      <w:start w:val="1"/>
      <w:numFmt w:val="bullet"/>
      <w:lvlText w:val="•"/>
      <w:lvlJc w:val="left"/>
      <w:pPr>
        <w:ind w:left="4870" w:hanging="568"/>
      </w:pPr>
      <w:rPr>
        <w:rFonts w:hint="default"/>
      </w:rPr>
    </w:lvl>
    <w:lvl w:ilvl="6" w:tplc="3E025066">
      <w:start w:val="1"/>
      <w:numFmt w:val="bullet"/>
      <w:lvlText w:val="•"/>
      <w:lvlJc w:val="left"/>
      <w:pPr>
        <w:ind w:left="5708" w:hanging="568"/>
      </w:pPr>
      <w:rPr>
        <w:rFonts w:hint="default"/>
      </w:rPr>
    </w:lvl>
    <w:lvl w:ilvl="7" w:tplc="D084F1BC">
      <w:start w:val="1"/>
      <w:numFmt w:val="bullet"/>
      <w:lvlText w:val="•"/>
      <w:lvlJc w:val="left"/>
      <w:pPr>
        <w:ind w:left="6546" w:hanging="568"/>
      </w:pPr>
      <w:rPr>
        <w:rFonts w:hint="default"/>
      </w:rPr>
    </w:lvl>
    <w:lvl w:ilvl="8" w:tplc="548E5712">
      <w:start w:val="1"/>
      <w:numFmt w:val="bullet"/>
      <w:lvlText w:val="•"/>
      <w:lvlJc w:val="left"/>
      <w:pPr>
        <w:ind w:left="7384" w:hanging="568"/>
      </w:pPr>
      <w:rPr>
        <w:rFonts w:hint="default"/>
      </w:rPr>
    </w:lvl>
  </w:abstractNum>
  <w:abstractNum w:abstractNumId="12" w15:restartNumberingAfterBreak="0">
    <w:nsid w:val="145E10B3"/>
    <w:multiLevelType w:val="hybridMultilevel"/>
    <w:tmpl w:val="3A88FDB6"/>
    <w:lvl w:ilvl="0" w:tplc="F140DBA0">
      <w:start w:val="1"/>
      <w:numFmt w:val="lowerLetter"/>
      <w:pStyle w:val="atitulo"/>
      <w:lvlText w:val="%1)"/>
      <w:lvlJc w:val="left"/>
      <w:pPr>
        <w:ind w:left="720" w:hanging="360"/>
      </w:pPr>
      <w:rPr>
        <w:rFonts w:hint="default" w:eastAsia="Arial" w:asciiTheme="minorHAnsi" w:hAnsiTheme="minorHAnsi"/>
        <w:b w:val="0"/>
        <w:color w:val="auto"/>
        <w:w w:val="100"/>
        <w:sz w:val="24"/>
        <w:szCs w:val="24"/>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3" w15:restartNumberingAfterBreak="0">
    <w:nsid w:val="16097DE7"/>
    <w:multiLevelType w:val="singleLevel"/>
    <w:tmpl w:val="1BF25884"/>
    <w:lvl w:ilvl="0">
      <w:start w:val="1"/>
      <w:numFmt w:val="bullet"/>
      <w:pStyle w:val="Para0bullet"/>
      <w:lvlText w:val=""/>
      <w:lvlJc w:val="left"/>
      <w:pPr>
        <w:tabs>
          <w:tab w:val="num" w:pos="397"/>
        </w:tabs>
        <w:ind w:left="397" w:hanging="397"/>
      </w:pPr>
      <w:rPr>
        <w:rFonts w:hint="default" w:ascii="Univers" w:hAnsi="Univers"/>
        <w:sz w:val="12"/>
      </w:rPr>
    </w:lvl>
  </w:abstractNum>
  <w:abstractNum w:abstractNumId="14" w15:restartNumberingAfterBreak="0">
    <w:nsid w:val="1B677210"/>
    <w:multiLevelType w:val="multilevel"/>
    <w:tmpl w:val="58B6CFBE"/>
    <w:lvl w:ilvl="0">
      <w:start w:val="1"/>
      <w:numFmt w:val="decimal"/>
      <w:lvlText w:val="%1."/>
      <w:lvlJc w:val="left"/>
      <w:pPr>
        <w:ind w:left="360" w:hanging="360"/>
      </w:pPr>
      <w:rPr>
        <w:rFonts w:hint="default"/>
      </w:rPr>
    </w:lvl>
    <w:lvl w:ilvl="1">
      <w:start w:val="1"/>
      <w:numFmt w:val="decimal"/>
      <w:pStyle w:val="Sub2"/>
      <w:lvlText w:val="3.%2."/>
      <w:lvlJc w:val="left"/>
      <w:pPr>
        <w:ind w:left="1277" w:hanging="851"/>
      </w:pPr>
      <w:rPr>
        <w:rFonts w:hint="default"/>
        <w:b/>
        <w:i w:val="0"/>
      </w:rPr>
    </w:lvl>
    <w:lvl w:ilvl="2">
      <w:start w:val="1"/>
      <w:numFmt w:val="decimal"/>
      <w:lvlText w:val="%1.%2.%3."/>
      <w:lvlJc w:val="left"/>
      <w:pPr>
        <w:ind w:left="1224" w:hanging="504"/>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BC162D1"/>
    <w:multiLevelType w:val="hybridMultilevel"/>
    <w:tmpl w:val="20B40C32"/>
    <w:lvl w:ilvl="0" w:tplc="3E2A21F6">
      <w:start w:val="1"/>
      <w:numFmt w:val="lowerLetter"/>
      <w:pStyle w:val="TTULO4"/>
      <w:lvlText w:val="%1)"/>
      <w:lvlJc w:val="left"/>
      <w:pPr>
        <w:ind w:left="927" w:hanging="360"/>
      </w:pPr>
      <w:rPr>
        <w:rFonts w:hint="default" w:ascii="Arial Narrow" w:hAnsi="Arial Narrow"/>
      </w:rPr>
    </w:lvl>
    <w:lvl w:ilvl="1" w:tplc="340A0017">
      <w:start w:val="1"/>
      <w:numFmt w:val="lowerLetter"/>
      <w:lvlText w:val="%2)"/>
      <w:lvlJc w:val="left"/>
      <w:pPr>
        <w:ind w:left="1647" w:hanging="360"/>
      </w:pPr>
    </w:lvl>
    <w:lvl w:ilvl="2" w:tplc="340A001B">
      <w:start w:val="1"/>
      <w:numFmt w:val="lowerRoman"/>
      <w:lvlText w:val="%3."/>
      <w:lvlJc w:val="right"/>
      <w:pPr>
        <w:ind w:left="2367" w:hanging="180"/>
      </w:pPr>
    </w:lvl>
    <w:lvl w:ilvl="3" w:tplc="340A000F" w:tentative="1">
      <w:start w:val="1"/>
      <w:numFmt w:val="decimal"/>
      <w:lvlText w:val="%4."/>
      <w:lvlJc w:val="left"/>
      <w:pPr>
        <w:ind w:left="3087" w:hanging="360"/>
      </w:pPr>
    </w:lvl>
    <w:lvl w:ilvl="4" w:tplc="340A0019" w:tentative="1">
      <w:start w:val="1"/>
      <w:numFmt w:val="lowerLetter"/>
      <w:lvlText w:val="%5."/>
      <w:lvlJc w:val="left"/>
      <w:pPr>
        <w:ind w:left="3807" w:hanging="360"/>
      </w:pPr>
    </w:lvl>
    <w:lvl w:ilvl="5" w:tplc="340A001B" w:tentative="1">
      <w:start w:val="1"/>
      <w:numFmt w:val="lowerRoman"/>
      <w:lvlText w:val="%6."/>
      <w:lvlJc w:val="right"/>
      <w:pPr>
        <w:ind w:left="4527" w:hanging="180"/>
      </w:pPr>
    </w:lvl>
    <w:lvl w:ilvl="6" w:tplc="340A000F" w:tentative="1">
      <w:start w:val="1"/>
      <w:numFmt w:val="decimal"/>
      <w:lvlText w:val="%7."/>
      <w:lvlJc w:val="left"/>
      <w:pPr>
        <w:ind w:left="5247" w:hanging="360"/>
      </w:pPr>
    </w:lvl>
    <w:lvl w:ilvl="7" w:tplc="340A0019" w:tentative="1">
      <w:start w:val="1"/>
      <w:numFmt w:val="lowerLetter"/>
      <w:lvlText w:val="%8."/>
      <w:lvlJc w:val="left"/>
      <w:pPr>
        <w:ind w:left="5967" w:hanging="360"/>
      </w:pPr>
    </w:lvl>
    <w:lvl w:ilvl="8" w:tplc="340A001B" w:tentative="1">
      <w:start w:val="1"/>
      <w:numFmt w:val="lowerRoman"/>
      <w:lvlText w:val="%9."/>
      <w:lvlJc w:val="right"/>
      <w:pPr>
        <w:ind w:left="6687" w:hanging="180"/>
      </w:pPr>
    </w:lvl>
  </w:abstractNum>
  <w:abstractNum w:abstractNumId="16" w15:restartNumberingAfterBreak="0">
    <w:nsid w:val="1E3D2F01"/>
    <w:multiLevelType w:val="hybridMultilevel"/>
    <w:tmpl w:val="7B502008"/>
    <w:lvl w:ilvl="0" w:tplc="3820B1A2">
      <w:start w:val="1"/>
      <w:numFmt w:val="decimalZero"/>
      <w:pStyle w:val="01titulo"/>
      <w:lvlText w:val="%1."/>
      <w:lvlJc w:val="left"/>
      <w:pPr>
        <w:ind w:left="1571" w:hanging="360"/>
      </w:pPr>
      <w:rPr>
        <w:rFonts w:hint="default"/>
        <w:b w:val="0"/>
        <w:w w:val="100"/>
        <w:sz w:val="24"/>
        <w:szCs w:val="22"/>
      </w:rPr>
    </w:lvl>
    <w:lvl w:ilvl="1" w:tplc="340A0019" w:tentative="1">
      <w:start w:val="1"/>
      <w:numFmt w:val="lowerLetter"/>
      <w:lvlText w:val="%2."/>
      <w:lvlJc w:val="left"/>
      <w:pPr>
        <w:ind w:left="2291" w:hanging="360"/>
      </w:pPr>
    </w:lvl>
    <w:lvl w:ilvl="2" w:tplc="340A001B" w:tentative="1">
      <w:start w:val="1"/>
      <w:numFmt w:val="lowerRoman"/>
      <w:lvlText w:val="%3."/>
      <w:lvlJc w:val="right"/>
      <w:pPr>
        <w:ind w:left="3011" w:hanging="180"/>
      </w:pPr>
    </w:lvl>
    <w:lvl w:ilvl="3" w:tplc="340A000F" w:tentative="1">
      <w:start w:val="1"/>
      <w:numFmt w:val="decimal"/>
      <w:lvlText w:val="%4."/>
      <w:lvlJc w:val="left"/>
      <w:pPr>
        <w:ind w:left="3731" w:hanging="360"/>
      </w:pPr>
    </w:lvl>
    <w:lvl w:ilvl="4" w:tplc="340A0019" w:tentative="1">
      <w:start w:val="1"/>
      <w:numFmt w:val="lowerLetter"/>
      <w:lvlText w:val="%5."/>
      <w:lvlJc w:val="left"/>
      <w:pPr>
        <w:ind w:left="4451" w:hanging="360"/>
      </w:pPr>
    </w:lvl>
    <w:lvl w:ilvl="5" w:tplc="340A001B" w:tentative="1">
      <w:start w:val="1"/>
      <w:numFmt w:val="lowerRoman"/>
      <w:lvlText w:val="%6."/>
      <w:lvlJc w:val="right"/>
      <w:pPr>
        <w:ind w:left="5171" w:hanging="180"/>
      </w:pPr>
    </w:lvl>
    <w:lvl w:ilvl="6" w:tplc="340A000F" w:tentative="1">
      <w:start w:val="1"/>
      <w:numFmt w:val="decimal"/>
      <w:lvlText w:val="%7."/>
      <w:lvlJc w:val="left"/>
      <w:pPr>
        <w:ind w:left="5891" w:hanging="360"/>
      </w:pPr>
    </w:lvl>
    <w:lvl w:ilvl="7" w:tplc="340A0019" w:tentative="1">
      <w:start w:val="1"/>
      <w:numFmt w:val="lowerLetter"/>
      <w:lvlText w:val="%8."/>
      <w:lvlJc w:val="left"/>
      <w:pPr>
        <w:ind w:left="6611" w:hanging="360"/>
      </w:pPr>
    </w:lvl>
    <w:lvl w:ilvl="8" w:tplc="340A001B" w:tentative="1">
      <w:start w:val="1"/>
      <w:numFmt w:val="lowerRoman"/>
      <w:lvlText w:val="%9."/>
      <w:lvlJc w:val="right"/>
      <w:pPr>
        <w:ind w:left="7331" w:hanging="180"/>
      </w:pPr>
    </w:lvl>
  </w:abstractNum>
  <w:abstractNum w:abstractNumId="17" w15:restartNumberingAfterBreak="0">
    <w:nsid w:val="2539463B"/>
    <w:multiLevelType w:val="hybridMultilevel"/>
    <w:tmpl w:val="DAEC0B9C"/>
    <w:lvl w:ilvl="0" w:tplc="A3CC6D2E">
      <w:start w:val="1"/>
      <w:numFmt w:val="lowerLetter"/>
      <w:pStyle w:val="Lista21"/>
      <w:lvlText w:val="%1)"/>
      <w:lvlJc w:val="left"/>
      <w:pPr>
        <w:ind w:left="720" w:hanging="360"/>
      </w:pPr>
      <w:rPr>
        <w:rFonts w:hint="default" w:ascii="Arial" w:hAnsi="Arial" w:cs="Arial"/>
        <w:b w:val="0"/>
        <w:sz w:val="20"/>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8" w15:restartNumberingAfterBreak="0">
    <w:nsid w:val="2B290D61"/>
    <w:multiLevelType w:val="hybridMultilevel"/>
    <w:tmpl w:val="F0A0EF58"/>
    <w:lvl w:ilvl="0" w:tplc="03C28F18">
      <w:start w:val="1"/>
      <w:numFmt w:val="bullet"/>
      <w:lvlText w:val=""/>
      <w:lvlJc w:val="left"/>
      <w:pPr>
        <w:tabs>
          <w:tab w:val="num" w:pos="1080"/>
        </w:tabs>
        <w:ind w:left="1080" w:hanging="360"/>
      </w:pPr>
      <w:rPr>
        <w:rFonts w:hint="default" w:ascii="Wingdings" w:hAnsi="Wingdings"/>
        <w:color w:val="A80000"/>
        <w:sz w:val="16"/>
        <w:u w:color="993300"/>
      </w:rPr>
    </w:lvl>
    <w:lvl w:ilvl="1" w:tplc="5894A97C">
      <w:start w:val="1"/>
      <w:numFmt w:val="bullet"/>
      <w:lvlText w:val=""/>
      <w:lvlJc w:val="left"/>
      <w:pPr>
        <w:tabs>
          <w:tab w:val="num" w:pos="720"/>
        </w:tabs>
        <w:ind w:left="720" w:hanging="360"/>
      </w:pPr>
      <w:rPr>
        <w:rFonts w:hint="default" w:ascii="Wingdings" w:hAnsi="Wingdings"/>
        <w:color w:val="A80000"/>
        <w:sz w:val="16"/>
        <w:u w:color="993300"/>
      </w:rPr>
    </w:lvl>
    <w:lvl w:ilvl="2" w:tplc="A8E6EC78">
      <w:start w:val="1"/>
      <w:numFmt w:val="bullet"/>
      <w:pStyle w:val="Puceniveau02"/>
      <w:lvlText w:val=""/>
      <w:lvlJc w:val="left"/>
      <w:pPr>
        <w:tabs>
          <w:tab w:val="num" w:pos="1440"/>
        </w:tabs>
        <w:ind w:left="1440" w:hanging="360"/>
      </w:pPr>
      <w:rPr>
        <w:rFonts w:hint="default" w:ascii="Symbol" w:hAnsi="Symbol"/>
        <w:color w:val="B00000"/>
        <w:sz w:val="20"/>
      </w:rPr>
    </w:lvl>
    <w:lvl w:ilvl="3" w:tplc="040C0001" w:tentative="1">
      <w:start w:val="1"/>
      <w:numFmt w:val="bullet"/>
      <w:lvlText w:val=""/>
      <w:lvlJc w:val="left"/>
      <w:pPr>
        <w:tabs>
          <w:tab w:val="num" w:pos="2160"/>
        </w:tabs>
        <w:ind w:left="2160" w:hanging="360"/>
      </w:pPr>
      <w:rPr>
        <w:rFonts w:hint="default" w:ascii="Symbol" w:hAnsi="Symbol"/>
      </w:rPr>
    </w:lvl>
    <w:lvl w:ilvl="4" w:tplc="040C0003" w:tentative="1">
      <w:start w:val="1"/>
      <w:numFmt w:val="bullet"/>
      <w:lvlText w:val="o"/>
      <w:lvlJc w:val="left"/>
      <w:pPr>
        <w:tabs>
          <w:tab w:val="num" w:pos="2880"/>
        </w:tabs>
        <w:ind w:left="2880" w:hanging="360"/>
      </w:pPr>
      <w:rPr>
        <w:rFonts w:hint="default" w:ascii="Courier New" w:hAnsi="Courier New"/>
      </w:rPr>
    </w:lvl>
    <w:lvl w:ilvl="5" w:tplc="040C0005" w:tentative="1">
      <w:start w:val="1"/>
      <w:numFmt w:val="bullet"/>
      <w:lvlText w:val=""/>
      <w:lvlJc w:val="left"/>
      <w:pPr>
        <w:tabs>
          <w:tab w:val="num" w:pos="3600"/>
        </w:tabs>
        <w:ind w:left="3600" w:hanging="360"/>
      </w:pPr>
      <w:rPr>
        <w:rFonts w:hint="default" w:ascii="Wingdings" w:hAnsi="Wingdings"/>
      </w:rPr>
    </w:lvl>
    <w:lvl w:ilvl="6" w:tplc="040C0001" w:tentative="1">
      <w:start w:val="1"/>
      <w:numFmt w:val="bullet"/>
      <w:lvlText w:val=""/>
      <w:lvlJc w:val="left"/>
      <w:pPr>
        <w:tabs>
          <w:tab w:val="num" w:pos="4320"/>
        </w:tabs>
        <w:ind w:left="4320" w:hanging="360"/>
      </w:pPr>
      <w:rPr>
        <w:rFonts w:hint="default" w:ascii="Symbol" w:hAnsi="Symbol"/>
      </w:rPr>
    </w:lvl>
    <w:lvl w:ilvl="7" w:tplc="040C0003" w:tentative="1">
      <w:start w:val="1"/>
      <w:numFmt w:val="bullet"/>
      <w:lvlText w:val="o"/>
      <w:lvlJc w:val="left"/>
      <w:pPr>
        <w:tabs>
          <w:tab w:val="num" w:pos="5040"/>
        </w:tabs>
        <w:ind w:left="5040" w:hanging="360"/>
      </w:pPr>
      <w:rPr>
        <w:rFonts w:hint="default" w:ascii="Courier New" w:hAnsi="Courier New"/>
      </w:rPr>
    </w:lvl>
    <w:lvl w:ilvl="8" w:tplc="040C0005" w:tentative="1">
      <w:start w:val="1"/>
      <w:numFmt w:val="bullet"/>
      <w:lvlText w:val=""/>
      <w:lvlJc w:val="left"/>
      <w:pPr>
        <w:tabs>
          <w:tab w:val="num" w:pos="5760"/>
        </w:tabs>
        <w:ind w:left="5760" w:hanging="360"/>
      </w:pPr>
      <w:rPr>
        <w:rFonts w:hint="default" w:ascii="Wingdings" w:hAnsi="Wingdings"/>
      </w:rPr>
    </w:lvl>
  </w:abstractNum>
  <w:abstractNum w:abstractNumId="19" w15:restartNumberingAfterBreak="0">
    <w:nsid w:val="374479F9"/>
    <w:multiLevelType w:val="multilevel"/>
    <w:tmpl w:val="EC8A3138"/>
    <w:lvl w:ilvl="0">
      <w:start w:val="3"/>
      <w:numFmt w:val="decimal"/>
      <w:lvlText w:val="%1"/>
      <w:lvlJc w:val="left"/>
      <w:pPr>
        <w:ind w:left="432" w:hanging="432"/>
      </w:pPr>
      <w:rPr>
        <w:rFonts w:hint="default"/>
      </w:rPr>
    </w:lvl>
    <w:lvl w:ilvl="1">
      <w:start w:val="1"/>
      <w:numFmt w:val="decimal"/>
      <w:pStyle w:val="Ttulo2"/>
      <w:lvlText w:val="%1.%2"/>
      <w:lvlJc w:val="left"/>
      <w:pPr>
        <w:ind w:left="576" w:hanging="576"/>
      </w:pPr>
      <w:rPr>
        <w:rFonts w:hint="default"/>
        <w:lang w:val="es-ES"/>
      </w:rPr>
    </w:lvl>
    <w:lvl w:ilvl="2">
      <w:start w:val="1"/>
      <w:numFmt w:val="decimal"/>
      <w:lvlText w:val="%1.%2.%3"/>
      <w:lvlJc w:val="left"/>
      <w:pPr>
        <w:ind w:left="720" w:hanging="720"/>
      </w:pPr>
      <w:rPr>
        <w:rFonts w:hint="default"/>
      </w:rPr>
    </w:lvl>
    <w:lvl w:ilvl="3">
      <w:start w:val="1"/>
      <w:numFmt w:val="decimal"/>
      <w:pStyle w:val="Ttulo40"/>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20" w15:restartNumberingAfterBreak="0">
    <w:nsid w:val="38427C93"/>
    <w:multiLevelType w:val="multilevel"/>
    <w:tmpl w:val="319EF096"/>
    <w:styleLink w:val="EstiloNumerado11pt"/>
    <w:lvl w:ilvl="0">
      <w:start w:val="1"/>
      <w:numFmt w:val="lowerLetter"/>
      <w:lvlText w:val="%1)"/>
      <w:lvlJc w:val="left"/>
      <w:pPr>
        <w:tabs>
          <w:tab w:val="num" w:pos="567"/>
        </w:tabs>
        <w:ind w:left="567" w:hanging="567"/>
      </w:pPr>
      <w:rPr>
        <w:rFonts w:ascii="Arial" w:hAnsi="Arial" w:cs="Arial"/>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39B4795D"/>
    <w:multiLevelType w:val="hybridMultilevel"/>
    <w:tmpl w:val="1FE6231A"/>
    <w:lvl w:ilvl="0" w:tplc="282CA764">
      <w:start w:val="1"/>
      <w:numFmt w:val="decimalZero"/>
      <w:pStyle w:val="TTULO50"/>
      <w:lvlText w:val="%1."/>
      <w:lvlJc w:val="left"/>
      <w:pPr>
        <w:ind w:left="1713" w:hanging="360"/>
      </w:pPr>
      <w:rPr>
        <w:rFonts w:hint="default"/>
        <w:w w:val="100"/>
        <w:sz w:val="24"/>
        <w:szCs w:val="22"/>
      </w:rPr>
    </w:lvl>
    <w:lvl w:ilvl="1" w:tplc="340A0019" w:tentative="1">
      <w:start w:val="1"/>
      <w:numFmt w:val="lowerLetter"/>
      <w:lvlText w:val="%2."/>
      <w:lvlJc w:val="left"/>
      <w:pPr>
        <w:ind w:left="2433" w:hanging="360"/>
      </w:pPr>
    </w:lvl>
    <w:lvl w:ilvl="2" w:tplc="340A001B" w:tentative="1">
      <w:start w:val="1"/>
      <w:numFmt w:val="lowerRoman"/>
      <w:lvlText w:val="%3."/>
      <w:lvlJc w:val="right"/>
      <w:pPr>
        <w:ind w:left="3153" w:hanging="180"/>
      </w:pPr>
    </w:lvl>
    <w:lvl w:ilvl="3" w:tplc="340A000F" w:tentative="1">
      <w:start w:val="1"/>
      <w:numFmt w:val="decimal"/>
      <w:lvlText w:val="%4."/>
      <w:lvlJc w:val="left"/>
      <w:pPr>
        <w:ind w:left="3873" w:hanging="360"/>
      </w:pPr>
    </w:lvl>
    <w:lvl w:ilvl="4" w:tplc="340A0019" w:tentative="1">
      <w:start w:val="1"/>
      <w:numFmt w:val="lowerLetter"/>
      <w:lvlText w:val="%5."/>
      <w:lvlJc w:val="left"/>
      <w:pPr>
        <w:ind w:left="4593" w:hanging="360"/>
      </w:pPr>
    </w:lvl>
    <w:lvl w:ilvl="5" w:tplc="340A001B" w:tentative="1">
      <w:start w:val="1"/>
      <w:numFmt w:val="lowerRoman"/>
      <w:lvlText w:val="%6."/>
      <w:lvlJc w:val="right"/>
      <w:pPr>
        <w:ind w:left="5313" w:hanging="180"/>
      </w:pPr>
    </w:lvl>
    <w:lvl w:ilvl="6" w:tplc="340A000F" w:tentative="1">
      <w:start w:val="1"/>
      <w:numFmt w:val="decimal"/>
      <w:lvlText w:val="%7."/>
      <w:lvlJc w:val="left"/>
      <w:pPr>
        <w:ind w:left="6033" w:hanging="360"/>
      </w:pPr>
    </w:lvl>
    <w:lvl w:ilvl="7" w:tplc="340A0019" w:tentative="1">
      <w:start w:val="1"/>
      <w:numFmt w:val="lowerLetter"/>
      <w:lvlText w:val="%8."/>
      <w:lvlJc w:val="left"/>
      <w:pPr>
        <w:ind w:left="6753" w:hanging="360"/>
      </w:pPr>
    </w:lvl>
    <w:lvl w:ilvl="8" w:tplc="340A001B" w:tentative="1">
      <w:start w:val="1"/>
      <w:numFmt w:val="lowerRoman"/>
      <w:lvlText w:val="%9."/>
      <w:lvlJc w:val="right"/>
      <w:pPr>
        <w:ind w:left="7473" w:hanging="180"/>
      </w:pPr>
    </w:lvl>
  </w:abstractNum>
  <w:abstractNum w:abstractNumId="22" w15:restartNumberingAfterBreak="0">
    <w:nsid w:val="3B3A6157"/>
    <w:multiLevelType w:val="hybridMultilevel"/>
    <w:tmpl w:val="C17C5318"/>
    <w:lvl w:ilvl="0" w:tplc="279842A8">
      <w:start w:val="1"/>
      <w:numFmt w:val="bullet"/>
      <w:pStyle w:val="Puceniveau01"/>
      <w:lvlText w:val=""/>
      <w:lvlJc w:val="left"/>
      <w:pPr>
        <w:tabs>
          <w:tab w:val="num" w:pos="1080"/>
        </w:tabs>
        <w:ind w:left="1080" w:hanging="360"/>
      </w:pPr>
      <w:rPr>
        <w:rFonts w:hint="default" w:ascii="Wingdings" w:hAnsi="Wingdings"/>
        <w:color w:val="A80000"/>
        <w:sz w:val="16"/>
        <w:u w:color="993300"/>
      </w:rPr>
    </w:lvl>
    <w:lvl w:ilvl="1" w:tplc="5894A97C">
      <w:start w:val="1"/>
      <w:numFmt w:val="bullet"/>
      <w:lvlText w:val=""/>
      <w:lvlJc w:val="left"/>
      <w:pPr>
        <w:tabs>
          <w:tab w:val="num" w:pos="720"/>
        </w:tabs>
        <w:ind w:left="720" w:hanging="360"/>
      </w:pPr>
      <w:rPr>
        <w:rFonts w:hint="default" w:ascii="Wingdings" w:hAnsi="Wingdings"/>
        <w:color w:val="A80000"/>
        <w:sz w:val="16"/>
        <w:u w:color="993300"/>
      </w:rPr>
    </w:lvl>
    <w:lvl w:ilvl="2" w:tplc="040C0005">
      <w:start w:val="1"/>
      <w:numFmt w:val="bullet"/>
      <w:lvlText w:val=""/>
      <w:lvlJc w:val="left"/>
      <w:pPr>
        <w:tabs>
          <w:tab w:val="num" w:pos="1440"/>
        </w:tabs>
        <w:ind w:left="1440" w:hanging="360"/>
      </w:pPr>
      <w:rPr>
        <w:rFonts w:hint="default" w:ascii="Wingdings" w:hAnsi="Wingdings"/>
      </w:rPr>
    </w:lvl>
    <w:lvl w:ilvl="3" w:tplc="040C0001" w:tentative="1">
      <w:start w:val="1"/>
      <w:numFmt w:val="bullet"/>
      <w:lvlText w:val=""/>
      <w:lvlJc w:val="left"/>
      <w:pPr>
        <w:tabs>
          <w:tab w:val="num" w:pos="2160"/>
        </w:tabs>
        <w:ind w:left="2160" w:hanging="360"/>
      </w:pPr>
      <w:rPr>
        <w:rFonts w:hint="default" w:ascii="Symbol" w:hAnsi="Symbol"/>
      </w:rPr>
    </w:lvl>
    <w:lvl w:ilvl="4" w:tplc="040C0003" w:tentative="1">
      <w:start w:val="1"/>
      <w:numFmt w:val="bullet"/>
      <w:lvlText w:val="o"/>
      <w:lvlJc w:val="left"/>
      <w:pPr>
        <w:tabs>
          <w:tab w:val="num" w:pos="2880"/>
        </w:tabs>
        <w:ind w:left="2880" w:hanging="360"/>
      </w:pPr>
      <w:rPr>
        <w:rFonts w:hint="default" w:ascii="Courier New" w:hAnsi="Courier New"/>
      </w:rPr>
    </w:lvl>
    <w:lvl w:ilvl="5" w:tplc="040C0005" w:tentative="1">
      <w:start w:val="1"/>
      <w:numFmt w:val="bullet"/>
      <w:lvlText w:val=""/>
      <w:lvlJc w:val="left"/>
      <w:pPr>
        <w:tabs>
          <w:tab w:val="num" w:pos="3600"/>
        </w:tabs>
        <w:ind w:left="3600" w:hanging="360"/>
      </w:pPr>
      <w:rPr>
        <w:rFonts w:hint="default" w:ascii="Wingdings" w:hAnsi="Wingdings"/>
      </w:rPr>
    </w:lvl>
    <w:lvl w:ilvl="6" w:tplc="040C0001" w:tentative="1">
      <w:start w:val="1"/>
      <w:numFmt w:val="bullet"/>
      <w:lvlText w:val=""/>
      <w:lvlJc w:val="left"/>
      <w:pPr>
        <w:tabs>
          <w:tab w:val="num" w:pos="4320"/>
        </w:tabs>
        <w:ind w:left="4320" w:hanging="360"/>
      </w:pPr>
      <w:rPr>
        <w:rFonts w:hint="default" w:ascii="Symbol" w:hAnsi="Symbol"/>
      </w:rPr>
    </w:lvl>
    <w:lvl w:ilvl="7" w:tplc="040C0003" w:tentative="1">
      <w:start w:val="1"/>
      <w:numFmt w:val="bullet"/>
      <w:lvlText w:val="o"/>
      <w:lvlJc w:val="left"/>
      <w:pPr>
        <w:tabs>
          <w:tab w:val="num" w:pos="5040"/>
        </w:tabs>
        <w:ind w:left="5040" w:hanging="360"/>
      </w:pPr>
      <w:rPr>
        <w:rFonts w:hint="default" w:ascii="Courier New" w:hAnsi="Courier New"/>
      </w:rPr>
    </w:lvl>
    <w:lvl w:ilvl="8" w:tplc="040C0005" w:tentative="1">
      <w:start w:val="1"/>
      <w:numFmt w:val="bullet"/>
      <w:lvlText w:val=""/>
      <w:lvlJc w:val="left"/>
      <w:pPr>
        <w:tabs>
          <w:tab w:val="num" w:pos="5760"/>
        </w:tabs>
        <w:ind w:left="5760" w:hanging="360"/>
      </w:pPr>
      <w:rPr>
        <w:rFonts w:hint="default" w:ascii="Wingdings" w:hAnsi="Wingdings"/>
      </w:rPr>
    </w:lvl>
  </w:abstractNum>
  <w:abstractNum w:abstractNumId="23" w15:restartNumberingAfterBreak="0">
    <w:nsid w:val="41367D70"/>
    <w:multiLevelType w:val="hybridMultilevel"/>
    <w:tmpl w:val="A1D05738"/>
    <w:lvl w:ilvl="0" w:tplc="340A0017">
      <w:start w:val="1"/>
      <w:numFmt w:val="lowerLetter"/>
      <w:lvlText w:val="%1)"/>
      <w:lvlJc w:val="left"/>
      <w:pPr>
        <w:ind w:left="720" w:hanging="360"/>
      </w:pPr>
      <w:rPr>
        <w:rFonts w:hint="default"/>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24" w15:restartNumberingAfterBreak="0">
    <w:nsid w:val="434B5329"/>
    <w:multiLevelType w:val="multilevel"/>
    <w:tmpl w:val="90A202D0"/>
    <w:lvl w:ilvl="0">
      <w:start w:val="1"/>
      <w:numFmt w:val="decimal"/>
      <w:lvlText w:val="%1."/>
      <w:lvlJc w:val="left"/>
      <w:pPr>
        <w:ind w:left="284" w:hanging="284"/>
      </w:pPr>
      <w:rPr>
        <w:rFonts w:hint="default"/>
        <w:sz w:val="22"/>
      </w:rPr>
    </w:lvl>
    <w:lvl w:ilvl="1">
      <w:start w:val="1"/>
      <w:numFmt w:val="decimal"/>
      <w:pStyle w:val="Ttulo21"/>
      <w:lvlText w:val="%1.%2"/>
      <w:lvlJc w:val="left"/>
      <w:pPr>
        <w:tabs>
          <w:tab w:val="num" w:pos="113"/>
        </w:tabs>
        <w:ind w:left="284" w:hanging="284"/>
      </w:pPr>
      <w:rPr>
        <w:rFonts w:hint="default"/>
      </w:rPr>
    </w:lvl>
    <w:lvl w:ilvl="2">
      <w:start w:val="1"/>
      <w:numFmt w:val="decimal"/>
      <w:pStyle w:val="Ttulo31"/>
      <w:lvlText w:val="%1.%2.%3."/>
      <w:lvlJc w:val="left"/>
      <w:pPr>
        <w:ind w:left="284" w:hanging="284"/>
      </w:pPr>
      <w:rPr>
        <w:rFonts w:hint="default"/>
        <w:sz w:val="22"/>
      </w:rPr>
    </w:lvl>
    <w:lvl w:ilvl="3">
      <w:start w:val="1"/>
      <w:numFmt w:val="decimal"/>
      <w:pStyle w:val="Ttulo41"/>
      <w:lvlText w:val="%1.%2.%3.%4."/>
      <w:lvlJc w:val="left"/>
      <w:pPr>
        <w:ind w:left="284" w:hanging="284"/>
      </w:pPr>
      <w:rPr>
        <w:rFonts w:hint="default"/>
        <w:sz w:val="22"/>
        <w:lang w:val="es-CL"/>
      </w:rPr>
    </w:lvl>
    <w:lvl w:ilvl="4">
      <w:start w:val="1"/>
      <w:numFmt w:val="decimal"/>
      <w:pStyle w:val="Ttulo51"/>
      <w:lvlText w:val="%1.%2.%3.%4.%5"/>
      <w:lvlJc w:val="left"/>
      <w:pPr>
        <w:ind w:left="284" w:hanging="284"/>
      </w:pPr>
      <w:rPr>
        <w:rFonts w:hint="default"/>
        <w:sz w:val="22"/>
      </w:rPr>
    </w:lvl>
    <w:lvl w:ilvl="5">
      <w:start w:val="1"/>
      <w:numFmt w:val="decimal"/>
      <w:lvlRestart w:val="0"/>
      <w:pStyle w:val="Ttulo60"/>
      <w:lvlText w:val="%1.%2.%3.%4.%5.%6"/>
      <w:lvlJc w:val="left"/>
      <w:pPr>
        <w:ind w:left="284" w:hanging="284"/>
      </w:pPr>
      <w:rPr>
        <w:rFonts w:hint="default"/>
        <w:sz w:val="22"/>
      </w:rPr>
    </w:lvl>
    <w:lvl w:ilvl="6">
      <w:start w:val="1"/>
      <w:numFmt w:val="decimal"/>
      <w:lvlText w:val="%7."/>
      <w:lvlJc w:val="left"/>
      <w:pPr>
        <w:ind w:left="284" w:hanging="284"/>
      </w:pPr>
      <w:rPr>
        <w:rFonts w:hint="default"/>
      </w:rPr>
    </w:lvl>
    <w:lvl w:ilvl="7">
      <w:start w:val="1"/>
      <w:numFmt w:val="lowerLetter"/>
      <w:lvlText w:val="%8."/>
      <w:lvlJc w:val="left"/>
      <w:pPr>
        <w:ind w:left="284" w:hanging="284"/>
      </w:pPr>
      <w:rPr>
        <w:rFonts w:hint="default"/>
      </w:rPr>
    </w:lvl>
    <w:lvl w:ilvl="8">
      <w:start w:val="1"/>
      <w:numFmt w:val="lowerRoman"/>
      <w:lvlText w:val="%9."/>
      <w:lvlJc w:val="right"/>
      <w:pPr>
        <w:ind w:left="284" w:hanging="284"/>
      </w:pPr>
      <w:rPr>
        <w:rFonts w:hint="default"/>
      </w:rPr>
    </w:lvl>
  </w:abstractNum>
  <w:abstractNum w:abstractNumId="25" w15:restartNumberingAfterBreak="0">
    <w:nsid w:val="4658702A"/>
    <w:multiLevelType w:val="multilevel"/>
    <w:tmpl w:val="52447682"/>
    <w:lvl w:ilvl="0">
      <w:start w:val="1"/>
      <w:numFmt w:val="bullet"/>
      <w:pStyle w:val="EstiloArialTextoVieta"/>
      <w:lvlText w:val=""/>
      <w:lvlJc w:val="left"/>
      <w:pPr>
        <w:ind w:left="1659" w:hanging="360"/>
      </w:pPr>
      <w:rPr>
        <w:rFonts w:hint="default" w:ascii="Wingdings" w:hAnsi="Wingdings"/>
        <w:i w:val="0"/>
        <w:color w:val="auto"/>
        <w:sz w:val="24"/>
        <w:szCs w:val="24"/>
      </w:rPr>
    </w:lvl>
    <w:lvl w:ilvl="1">
      <w:start w:val="1"/>
      <w:numFmt w:val="decimal"/>
      <w:lvlText w:val="%1.%2"/>
      <w:lvlJc w:val="left"/>
      <w:pPr>
        <w:ind w:left="1314" w:hanging="576"/>
      </w:pPr>
      <w:rPr>
        <w:rFonts w:hint="default" w:ascii="Arial Narrow" w:hAnsi="Arial Narrow"/>
        <w:b/>
        <w:i w:val="0"/>
        <w:color w:val="005581"/>
        <w:sz w:val="24"/>
        <w:szCs w:val="24"/>
      </w:rPr>
    </w:lvl>
    <w:lvl w:ilvl="2">
      <w:start w:val="1"/>
      <w:numFmt w:val="decimal"/>
      <w:lvlText w:val="%1.%2.%3"/>
      <w:lvlJc w:val="left"/>
      <w:pPr>
        <w:ind w:left="1458" w:hanging="720"/>
      </w:pPr>
      <w:rPr>
        <w:rFonts w:hint="default" w:ascii="Arial Narrow" w:hAnsi="Arial Narrow"/>
        <w:b/>
        <w:color w:val="005581"/>
        <w:sz w:val="24"/>
        <w:szCs w:val="24"/>
      </w:rPr>
    </w:lvl>
    <w:lvl w:ilvl="3">
      <w:start w:val="1"/>
      <w:numFmt w:val="decimal"/>
      <w:lvlText w:val="%1.%2.%3.%4"/>
      <w:lvlJc w:val="left"/>
      <w:pPr>
        <w:ind w:left="1602" w:hanging="864"/>
      </w:pPr>
      <w:rPr>
        <w:color w:val="005581"/>
      </w:rPr>
    </w:lvl>
    <w:lvl w:ilvl="4">
      <w:start w:val="1"/>
      <w:numFmt w:val="decimal"/>
      <w:lvlText w:val="%1.%2.%3.%4.%5"/>
      <w:lvlJc w:val="left"/>
      <w:pPr>
        <w:ind w:left="1746" w:hanging="1008"/>
      </w:pPr>
    </w:lvl>
    <w:lvl w:ilvl="5">
      <w:start w:val="1"/>
      <w:numFmt w:val="decimal"/>
      <w:lvlText w:val="%1.%2.%3.%4.%5.%6"/>
      <w:lvlJc w:val="left"/>
      <w:pPr>
        <w:ind w:left="1890" w:hanging="1152"/>
      </w:pPr>
    </w:lvl>
    <w:lvl w:ilvl="6">
      <w:start w:val="1"/>
      <w:numFmt w:val="decimal"/>
      <w:lvlText w:val="%1.%2.%3.%4.%5.%6.%7"/>
      <w:lvlJc w:val="left"/>
      <w:pPr>
        <w:ind w:left="2034" w:hanging="1296"/>
      </w:pPr>
    </w:lvl>
    <w:lvl w:ilvl="7">
      <w:start w:val="1"/>
      <w:numFmt w:val="decimal"/>
      <w:lvlText w:val="%1.%2.%3.%4.%5.%6.%7.%8"/>
      <w:lvlJc w:val="left"/>
      <w:pPr>
        <w:ind w:left="2178" w:hanging="1440"/>
      </w:pPr>
    </w:lvl>
    <w:lvl w:ilvl="8">
      <w:start w:val="1"/>
      <w:numFmt w:val="decimal"/>
      <w:lvlText w:val="%1.%2.%3.%4.%5.%6.%7.%8.%9"/>
      <w:lvlJc w:val="left"/>
      <w:pPr>
        <w:ind w:left="2322" w:hanging="1584"/>
      </w:pPr>
    </w:lvl>
  </w:abstractNum>
  <w:abstractNum w:abstractNumId="26" w15:restartNumberingAfterBreak="0">
    <w:nsid w:val="4CE479AE"/>
    <w:multiLevelType w:val="hybridMultilevel"/>
    <w:tmpl w:val="547440D2"/>
    <w:lvl w:ilvl="0" w:tplc="4CFE1BE2">
      <w:start w:val="1"/>
      <w:numFmt w:val="decimalZero"/>
      <w:pStyle w:val="Sub5"/>
      <w:lvlText w:val="%1."/>
      <w:lvlJc w:val="left"/>
      <w:pPr>
        <w:ind w:left="1494" w:hanging="360"/>
      </w:pPr>
      <w:rPr>
        <w:rFonts w:hint="default"/>
        <w:b w:val="0"/>
        <w:bCs w:val="0"/>
        <w:i w:val="0"/>
        <w:iCs w:val="0"/>
        <w:caps w:val="0"/>
        <w:smallCaps w:val="0"/>
        <w:strike w:val="0"/>
        <w:dstrike w:val="0"/>
        <w:outline w:val="0"/>
        <w:shadow w:val="0"/>
        <w:emboss w:val="0"/>
        <w:imprint w:val="0"/>
        <w:noProof w:val="0"/>
        <w:vanish w:val="0"/>
        <w:w w:val="100"/>
        <w:kern w:val="0"/>
        <w:position w:val="0"/>
        <w:sz w:val="24"/>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340A0019" w:tentative="1">
      <w:start w:val="1"/>
      <w:numFmt w:val="lowerLetter"/>
      <w:lvlText w:val="%2."/>
      <w:lvlJc w:val="left"/>
      <w:pPr>
        <w:ind w:left="2574" w:hanging="360"/>
      </w:pPr>
    </w:lvl>
    <w:lvl w:ilvl="2" w:tplc="340A001B" w:tentative="1">
      <w:start w:val="1"/>
      <w:numFmt w:val="lowerRoman"/>
      <w:lvlText w:val="%3."/>
      <w:lvlJc w:val="right"/>
      <w:pPr>
        <w:ind w:left="3294" w:hanging="180"/>
      </w:pPr>
    </w:lvl>
    <w:lvl w:ilvl="3" w:tplc="340A000F" w:tentative="1">
      <w:start w:val="1"/>
      <w:numFmt w:val="decimal"/>
      <w:lvlText w:val="%4."/>
      <w:lvlJc w:val="left"/>
      <w:pPr>
        <w:ind w:left="4014" w:hanging="360"/>
      </w:pPr>
    </w:lvl>
    <w:lvl w:ilvl="4" w:tplc="340A0019" w:tentative="1">
      <w:start w:val="1"/>
      <w:numFmt w:val="lowerLetter"/>
      <w:lvlText w:val="%5."/>
      <w:lvlJc w:val="left"/>
      <w:pPr>
        <w:ind w:left="4734" w:hanging="360"/>
      </w:pPr>
    </w:lvl>
    <w:lvl w:ilvl="5" w:tplc="340A001B" w:tentative="1">
      <w:start w:val="1"/>
      <w:numFmt w:val="lowerRoman"/>
      <w:lvlText w:val="%6."/>
      <w:lvlJc w:val="right"/>
      <w:pPr>
        <w:ind w:left="5454" w:hanging="180"/>
      </w:pPr>
    </w:lvl>
    <w:lvl w:ilvl="6" w:tplc="340A000F" w:tentative="1">
      <w:start w:val="1"/>
      <w:numFmt w:val="decimal"/>
      <w:lvlText w:val="%7."/>
      <w:lvlJc w:val="left"/>
      <w:pPr>
        <w:ind w:left="6174" w:hanging="360"/>
      </w:pPr>
    </w:lvl>
    <w:lvl w:ilvl="7" w:tplc="340A0019" w:tentative="1">
      <w:start w:val="1"/>
      <w:numFmt w:val="lowerLetter"/>
      <w:lvlText w:val="%8."/>
      <w:lvlJc w:val="left"/>
      <w:pPr>
        <w:ind w:left="6894" w:hanging="360"/>
      </w:pPr>
    </w:lvl>
    <w:lvl w:ilvl="8" w:tplc="340A001B" w:tentative="1">
      <w:start w:val="1"/>
      <w:numFmt w:val="lowerRoman"/>
      <w:lvlText w:val="%9."/>
      <w:lvlJc w:val="right"/>
      <w:pPr>
        <w:ind w:left="7614" w:hanging="180"/>
      </w:pPr>
    </w:lvl>
  </w:abstractNum>
  <w:abstractNum w:abstractNumId="27" w15:restartNumberingAfterBreak="0">
    <w:nsid w:val="51D23E8E"/>
    <w:multiLevelType w:val="hybridMultilevel"/>
    <w:tmpl w:val="165AF1E2"/>
    <w:lvl w:ilvl="0" w:tplc="340A0017">
      <w:start w:val="1"/>
      <w:numFmt w:val="lowerLetter"/>
      <w:lvlText w:val="%1)"/>
      <w:lvlJc w:val="left"/>
      <w:pPr>
        <w:ind w:left="1854" w:hanging="360"/>
      </w:pPr>
    </w:lvl>
    <w:lvl w:ilvl="1" w:tplc="340A0019" w:tentative="1">
      <w:start w:val="1"/>
      <w:numFmt w:val="lowerLetter"/>
      <w:lvlText w:val="%2."/>
      <w:lvlJc w:val="left"/>
      <w:pPr>
        <w:ind w:left="2574" w:hanging="360"/>
      </w:pPr>
    </w:lvl>
    <w:lvl w:ilvl="2" w:tplc="340A001B" w:tentative="1">
      <w:start w:val="1"/>
      <w:numFmt w:val="lowerRoman"/>
      <w:lvlText w:val="%3."/>
      <w:lvlJc w:val="right"/>
      <w:pPr>
        <w:ind w:left="3294" w:hanging="180"/>
      </w:pPr>
    </w:lvl>
    <w:lvl w:ilvl="3" w:tplc="340A000F" w:tentative="1">
      <w:start w:val="1"/>
      <w:numFmt w:val="decimal"/>
      <w:lvlText w:val="%4."/>
      <w:lvlJc w:val="left"/>
      <w:pPr>
        <w:ind w:left="4014" w:hanging="360"/>
      </w:pPr>
    </w:lvl>
    <w:lvl w:ilvl="4" w:tplc="340A0019" w:tentative="1">
      <w:start w:val="1"/>
      <w:numFmt w:val="lowerLetter"/>
      <w:lvlText w:val="%5."/>
      <w:lvlJc w:val="left"/>
      <w:pPr>
        <w:ind w:left="4734" w:hanging="360"/>
      </w:pPr>
    </w:lvl>
    <w:lvl w:ilvl="5" w:tplc="340A001B" w:tentative="1">
      <w:start w:val="1"/>
      <w:numFmt w:val="lowerRoman"/>
      <w:lvlText w:val="%6."/>
      <w:lvlJc w:val="right"/>
      <w:pPr>
        <w:ind w:left="5454" w:hanging="180"/>
      </w:pPr>
    </w:lvl>
    <w:lvl w:ilvl="6" w:tplc="340A000F" w:tentative="1">
      <w:start w:val="1"/>
      <w:numFmt w:val="decimal"/>
      <w:lvlText w:val="%7."/>
      <w:lvlJc w:val="left"/>
      <w:pPr>
        <w:ind w:left="6174" w:hanging="360"/>
      </w:pPr>
    </w:lvl>
    <w:lvl w:ilvl="7" w:tplc="340A0019" w:tentative="1">
      <w:start w:val="1"/>
      <w:numFmt w:val="lowerLetter"/>
      <w:lvlText w:val="%8."/>
      <w:lvlJc w:val="left"/>
      <w:pPr>
        <w:ind w:left="6894" w:hanging="360"/>
      </w:pPr>
    </w:lvl>
    <w:lvl w:ilvl="8" w:tplc="340A001B" w:tentative="1">
      <w:start w:val="1"/>
      <w:numFmt w:val="lowerRoman"/>
      <w:lvlText w:val="%9."/>
      <w:lvlJc w:val="right"/>
      <w:pPr>
        <w:ind w:left="7614" w:hanging="180"/>
      </w:pPr>
    </w:lvl>
  </w:abstractNum>
  <w:abstractNum w:abstractNumId="28" w15:restartNumberingAfterBreak="0">
    <w:nsid w:val="54190DD7"/>
    <w:multiLevelType w:val="hybridMultilevel"/>
    <w:tmpl w:val="A1D05738"/>
    <w:lvl w:ilvl="0" w:tplc="340A0017">
      <w:start w:val="1"/>
      <w:numFmt w:val="lowerLetter"/>
      <w:lvlText w:val="%1)"/>
      <w:lvlJc w:val="left"/>
      <w:pPr>
        <w:ind w:left="720" w:hanging="360"/>
      </w:pPr>
      <w:rPr>
        <w:rFonts w:hint="default"/>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29" w15:restartNumberingAfterBreak="0">
    <w:nsid w:val="59CA70FF"/>
    <w:multiLevelType w:val="singleLevel"/>
    <w:tmpl w:val="09B48704"/>
    <w:lvl w:ilvl="0">
      <w:start w:val="1"/>
      <w:numFmt w:val="bullet"/>
      <w:pStyle w:val="Para2dash"/>
      <w:lvlText w:val="–"/>
      <w:lvlJc w:val="left"/>
      <w:pPr>
        <w:tabs>
          <w:tab w:val="num" w:pos="1191"/>
        </w:tabs>
        <w:ind w:left="1191" w:hanging="397"/>
      </w:pPr>
      <w:rPr>
        <w:rFonts w:hint="default" w:ascii="Univers" w:hAnsi="Univers"/>
        <w:position w:val="0"/>
        <w:sz w:val="22"/>
      </w:rPr>
    </w:lvl>
  </w:abstractNum>
  <w:abstractNum w:abstractNumId="30" w15:restartNumberingAfterBreak="0">
    <w:nsid w:val="5E221ABA"/>
    <w:multiLevelType w:val="hybridMultilevel"/>
    <w:tmpl w:val="F3FCC9FC"/>
    <w:lvl w:ilvl="0" w:tplc="340A0017">
      <w:start w:val="1"/>
      <w:numFmt w:val="lowerLetter"/>
      <w:lvlText w:val="%1)"/>
      <w:lvlJc w:val="left"/>
      <w:pPr>
        <w:ind w:left="720" w:hanging="360"/>
      </w:pPr>
      <w:rPr>
        <w:rFonts w:hint="default"/>
      </w:rPr>
    </w:lvl>
    <w:lvl w:ilvl="1" w:tplc="340A0003">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31" w15:restartNumberingAfterBreak="0">
    <w:nsid w:val="607541B1"/>
    <w:multiLevelType w:val="singleLevel"/>
    <w:tmpl w:val="F3688688"/>
    <w:lvl w:ilvl="0">
      <w:start w:val="1"/>
      <w:numFmt w:val="bullet"/>
      <w:pStyle w:val="Para0dash"/>
      <w:lvlText w:val="–"/>
      <w:lvlJc w:val="left"/>
      <w:pPr>
        <w:tabs>
          <w:tab w:val="num" w:pos="397"/>
        </w:tabs>
        <w:ind w:left="397" w:hanging="397"/>
      </w:pPr>
      <w:rPr>
        <w:rFonts w:hint="default" w:ascii="Univers" w:hAnsi="Univers"/>
        <w:position w:val="0"/>
        <w:sz w:val="22"/>
      </w:rPr>
    </w:lvl>
  </w:abstractNum>
  <w:abstractNum w:abstractNumId="32" w15:restartNumberingAfterBreak="0">
    <w:nsid w:val="6284239B"/>
    <w:multiLevelType w:val="hybridMultilevel"/>
    <w:tmpl w:val="6B1C7534"/>
    <w:lvl w:ilvl="0" w:tplc="EADED308">
      <w:numFmt w:val="bullet"/>
      <w:lvlText w:val="-"/>
      <w:lvlJc w:val="left"/>
      <w:pPr>
        <w:ind w:left="720" w:hanging="360"/>
      </w:pPr>
      <w:rPr>
        <w:rFonts w:hint="default" w:ascii="Arial Narrow" w:hAnsi="Arial Narrow" w:eastAsia="Times New Roman" w:cs="Times New Roman"/>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33" w15:restartNumberingAfterBreak="0">
    <w:nsid w:val="7A9F7156"/>
    <w:multiLevelType w:val="hybridMultilevel"/>
    <w:tmpl w:val="5CDA87E2"/>
    <w:lvl w:ilvl="0" w:tplc="A9664A2C">
      <w:numFmt w:val="bullet"/>
      <w:lvlText w:val="-"/>
      <w:lvlJc w:val="left"/>
      <w:pPr>
        <w:ind w:left="1080" w:hanging="360"/>
      </w:pPr>
      <w:rPr>
        <w:rFonts w:hint="default" w:ascii="Arial Narrow" w:hAnsi="Arial Narrow" w:eastAsia="Times New Roman" w:cs="Arial Narrow"/>
      </w:rPr>
    </w:lvl>
    <w:lvl w:ilvl="1" w:tplc="0C0A000B">
      <w:numFmt w:val="bullet"/>
      <w:lvlText w:val="-"/>
      <w:lvlJc w:val="left"/>
      <w:pPr>
        <w:ind w:left="1800" w:hanging="360"/>
      </w:pPr>
      <w:rPr>
        <w:rFonts w:hint="default" w:ascii="Times New Roman" w:hAnsi="Times New Roman"/>
      </w:rPr>
    </w:lvl>
    <w:lvl w:ilvl="2" w:tplc="340A0005" w:tentative="1">
      <w:start w:val="1"/>
      <w:numFmt w:val="bullet"/>
      <w:lvlText w:val=""/>
      <w:lvlJc w:val="left"/>
      <w:pPr>
        <w:ind w:left="2520" w:hanging="360"/>
      </w:pPr>
      <w:rPr>
        <w:rFonts w:hint="default" w:ascii="Wingdings" w:hAnsi="Wingdings"/>
      </w:rPr>
    </w:lvl>
    <w:lvl w:ilvl="3" w:tplc="340A0001" w:tentative="1">
      <w:start w:val="1"/>
      <w:numFmt w:val="bullet"/>
      <w:lvlText w:val=""/>
      <w:lvlJc w:val="left"/>
      <w:pPr>
        <w:ind w:left="3240" w:hanging="360"/>
      </w:pPr>
      <w:rPr>
        <w:rFonts w:hint="default" w:ascii="Symbol" w:hAnsi="Symbol"/>
      </w:rPr>
    </w:lvl>
    <w:lvl w:ilvl="4" w:tplc="340A0003" w:tentative="1">
      <w:start w:val="1"/>
      <w:numFmt w:val="bullet"/>
      <w:lvlText w:val="o"/>
      <w:lvlJc w:val="left"/>
      <w:pPr>
        <w:ind w:left="3960" w:hanging="360"/>
      </w:pPr>
      <w:rPr>
        <w:rFonts w:hint="default" w:ascii="Courier New" w:hAnsi="Courier New" w:cs="Courier New"/>
      </w:rPr>
    </w:lvl>
    <w:lvl w:ilvl="5" w:tplc="340A0005" w:tentative="1">
      <w:start w:val="1"/>
      <w:numFmt w:val="bullet"/>
      <w:lvlText w:val=""/>
      <w:lvlJc w:val="left"/>
      <w:pPr>
        <w:ind w:left="4680" w:hanging="360"/>
      </w:pPr>
      <w:rPr>
        <w:rFonts w:hint="default" w:ascii="Wingdings" w:hAnsi="Wingdings"/>
      </w:rPr>
    </w:lvl>
    <w:lvl w:ilvl="6" w:tplc="340A0001" w:tentative="1">
      <w:start w:val="1"/>
      <w:numFmt w:val="bullet"/>
      <w:lvlText w:val=""/>
      <w:lvlJc w:val="left"/>
      <w:pPr>
        <w:ind w:left="5400" w:hanging="360"/>
      </w:pPr>
      <w:rPr>
        <w:rFonts w:hint="default" w:ascii="Symbol" w:hAnsi="Symbol"/>
      </w:rPr>
    </w:lvl>
    <w:lvl w:ilvl="7" w:tplc="340A0003" w:tentative="1">
      <w:start w:val="1"/>
      <w:numFmt w:val="bullet"/>
      <w:lvlText w:val="o"/>
      <w:lvlJc w:val="left"/>
      <w:pPr>
        <w:ind w:left="6120" w:hanging="360"/>
      </w:pPr>
      <w:rPr>
        <w:rFonts w:hint="default" w:ascii="Courier New" w:hAnsi="Courier New" w:cs="Courier New"/>
      </w:rPr>
    </w:lvl>
    <w:lvl w:ilvl="8" w:tplc="340A0005" w:tentative="1">
      <w:start w:val="1"/>
      <w:numFmt w:val="bullet"/>
      <w:lvlText w:val=""/>
      <w:lvlJc w:val="left"/>
      <w:pPr>
        <w:ind w:left="6840" w:hanging="360"/>
      </w:pPr>
      <w:rPr>
        <w:rFonts w:hint="default" w:ascii="Wingdings" w:hAnsi="Wingdings"/>
      </w:rPr>
    </w:lvl>
  </w:abstractNum>
  <w:abstractNum w:abstractNumId="34" w15:restartNumberingAfterBreak="0">
    <w:nsid w:val="7B802219"/>
    <w:multiLevelType w:val="hybridMultilevel"/>
    <w:tmpl w:val="B3E03FB6"/>
    <w:lvl w:ilvl="0" w:tplc="340A0017">
      <w:start w:val="1"/>
      <w:numFmt w:val="lowerLetter"/>
      <w:lvlText w:val="%1)"/>
      <w:lvlJc w:val="left"/>
      <w:pPr>
        <w:ind w:left="1854" w:hanging="360"/>
      </w:pPr>
    </w:lvl>
    <w:lvl w:ilvl="1" w:tplc="340A0019" w:tentative="1">
      <w:start w:val="1"/>
      <w:numFmt w:val="lowerLetter"/>
      <w:lvlText w:val="%2."/>
      <w:lvlJc w:val="left"/>
      <w:pPr>
        <w:ind w:left="2574" w:hanging="360"/>
      </w:pPr>
    </w:lvl>
    <w:lvl w:ilvl="2" w:tplc="340A001B" w:tentative="1">
      <w:start w:val="1"/>
      <w:numFmt w:val="lowerRoman"/>
      <w:lvlText w:val="%3."/>
      <w:lvlJc w:val="right"/>
      <w:pPr>
        <w:ind w:left="3294" w:hanging="180"/>
      </w:pPr>
    </w:lvl>
    <w:lvl w:ilvl="3" w:tplc="340A000F" w:tentative="1">
      <w:start w:val="1"/>
      <w:numFmt w:val="decimal"/>
      <w:lvlText w:val="%4."/>
      <w:lvlJc w:val="left"/>
      <w:pPr>
        <w:ind w:left="4014" w:hanging="360"/>
      </w:pPr>
    </w:lvl>
    <w:lvl w:ilvl="4" w:tplc="340A0019" w:tentative="1">
      <w:start w:val="1"/>
      <w:numFmt w:val="lowerLetter"/>
      <w:lvlText w:val="%5."/>
      <w:lvlJc w:val="left"/>
      <w:pPr>
        <w:ind w:left="4734" w:hanging="360"/>
      </w:pPr>
    </w:lvl>
    <w:lvl w:ilvl="5" w:tplc="340A001B" w:tentative="1">
      <w:start w:val="1"/>
      <w:numFmt w:val="lowerRoman"/>
      <w:lvlText w:val="%6."/>
      <w:lvlJc w:val="right"/>
      <w:pPr>
        <w:ind w:left="5454" w:hanging="180"/>
      </w:pPr>
    </w:lvl>
    <w:lvl w:ilvl="6" w:tplc="340A000F" w:tentative="1">
      <w:start w:val="1"/>
      <w:numFmt w:val="decimal"/>
      <w:lvlText w:val="%7."/>
      <w:lvlJc w:val="left"/>
      <w:pPr>
        <w:ind w:left="6174" w:hanging="360"/>
      </w:pPr>
    </w:lvl>
    <w:lvl w:ilvl="7" w:tplc="340A0019" w:tentative="1">
      <w:start w:val="1"/>
      <w:numFmt w:val="lowerLetter"/>
      <w:lvlText w:val="%8."/>
      <w:lvlJc w:val="left"/>
      <w:pPr>
        <w:ind w:left="6894" w:hanging="360"/>
      </w:pPr>
    </w:lvl>
    <w:lvl w:ilvl="8" w:tplc="340A001B" w:tentative="1">
      <w:start w:val="1"/>
      <w:numFmt w:val="lowerRoman"/>
      <w:lvlText w:val="%9."/>
      <w:lvlJc w:val="right"/>
      <w:pPr>
        <w:ind w:left="7614" w:hanging="180"/>
      </w:pPr>
    </w:lvl>
  </w:abstractNum>
  <w:abstractNum w:abstractNumId="35" w15:restartNumberingAfterBreak="0">
    <w:nsid w:val="7E124412"/>
    <w:multiLevelType w:val="hybridMultilevel"/>
    <w:tmpl w:val="70889A00"/>
    <w:lvl w:ilvl="0" w:tplc="0C0A000B">
      <w:start w:val="1"/>
      <w:numFmt w:val="bullet"/>
      <w:lvlText w:val=""/>
      <w:lvlJc w:val="left"/>
      <w:pPr>
        <w:tabs>
          <w:tab w:val="num" w:pos="720"/>
        </w:tabs>
        <w:ind w:left="720" w:hanging="360"/>
      </w:pPr>
      <w:rPr>
        <w:rFonts w:hint="default" w:ascii="Wingdings" w:hAnsi="Wingdings"/>
      </w:rPr>
    </w:lvl>
    <w:lvl w:ilvl="1" w:tplc="0C0A0003">
      <w:start w:val="1"/>
      <w:numFmt w:val="bullet"/>
      <w:pStyle w:val="EstiloTtulo214ptMaysculas"/>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36" w15:restartNumberingAfterBreak="0">
    <w:nsid w:val="7FC9208B"/>
    <w:multiLevelType w:val="hybridMultilevel"/>
    <w:tmpl w:val="34D8C5CC"/>
    <w:lvl w:ilvl="0" w:tplc="340A0001">
      <w:start w:val="1"/>
      <w:numFmt w:val="bullet"/>
      <w:lvlText w:val=""/>
      <w:lvlJc w:val="left"/>
      <w:pPr>
        <w:ind w:left="720" w:hanging="360"/>
      </w:pPr>
      <w:rPr>
        <w:rFonts w:hint="default" w:ascii="Symbol" w:hAnsi="Symbol"/>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num w:numId="1" w16cid:durableId="428086880">
    <w:abstractNumId w:val="6"/>
  </w:num>
  <w:num w:numId="2" w16cid:durableId="452092241">
    <w:abstractNumId w:val="31"/>
  </w:num>
  <w:num w:numId="3" w16cid:durableId="65305664">
    <w:abstractNumId w:val="3"/>
  </w:num>
  <w:num w:numId="4" w16cid:durableId="2029404110">
    <w:abstractNumId w:val="11"/>
  </w:num>
  <w:num w:numId="5" w16cid:durableId="1340935126">
    <w:abstractNumId w:val="7"/>
  </w:num>
  <w:num w:numId="6" w16cid:durableId="515660344">
    <w:abstractNumId w:val="26"/>
  </w:num>
  <w:num w:numId="7" w16cid:durableId="1132986452">
    <w:abstractNumId w:val="18"/>
  </w:num>
  <w:num w:numId="8" w16cid:durableId="1341004480">
    <w:abstractNumId w:val="13"/>
  </w:num>
  <w:num w:numId="9" w16cid:durableId="1800295389">
    <w:abstractNumId w:val="22"/>
  </w:num>
  <w:num w:numId="10" w16cid:durableId="1604454140">
    <w:abstractNumId w:val="21"/>
  </w:num>
  <w:num w:numId="11" w16cid:durableId="311905774">
    <w:abstractNumId w:val="25"/>
  </w:num>
  <w:num w:numId="12" w16cid:durableId="692925781">
    <w:abstractNumId w:val="19"/>
  </w:num>
  <w:num w:numId="13" w16cid:durableId="1698315963">
    <w:abstractNumId w:val="12"/>
  </w:num>
  <w:num w:numId="14" w16cid:durableId="433136049">
    <w:abstractNumId w:val="16"/>
  </w:num>
  <w:num w:numId="15" w16cid:durableId="759259385">
    <w:abstractNumId w:val="4"/>
  </w:num>
  <w:num w:numId="16" w16cid:durableId="314920113">
    <w:abstractNumId w:val="2"/>
  </w:num>
  <w:num w:numId="17" w16cid:durableId="1100880011">
    <w:abstractNumId w:val="1"/>
  </w:num>
  <w:num w:numId="18" w16cid:durableId="1114981078">
    <w:abstractNumId w:val="0"/>
  </w:num>
  <w:num w:numId="19" w16cid:durableId="2123257987">
    <w:abstractNumId w:val="35"/>
  </w:num>
  <w:num w:numId="20" w16cid:durableId="673804350">
    <w:abstractNumId w:val="20"/>
  </w:num>
  <w:num w:numId="21" w16cid:durableId="1673608939">
    <w:abstractNumId w:val="24"/>
  </w:num>
  <w:num w:numId="22" w16cid:durableId="1577478297">
    <w:abstractNumId w:val="17"/>
  </w:num>
  <w:num w:numId="23" w16cid:durableId="1419016489">
    <w:abstractNumId w:val="29"/>
  </w:num>
  <w:num w:numId="24" w16cid:durableId="1233661230">
    <w:abstractNumId w:val="15"/>
  </w:num>
  <w:num w:numId="25" w16cid:durableId="916208851">
    <w:abstractNumId w:val="8"/>
  </w:num>
  <w:num w:numId="26" w16cid:durableId="350034824">
    <w:abstractNumId w:val="14"/>
  </w:num>
  <w:num w:numId="27" w16cid:durableId="1788888218">
    <w:abstractNumId w:val="32"/>
  </w:num>
  <w:num w:numId="28" w16cid:durableId="1932815972">
    <w:abstractNumId w:val="30"/>
  </w:num>
  <w:num w:numId="29" w16cid:durableId="1027871657">
    <w:abstractNumId w:val="28"/>
  </w:num>
  <w:num w:numId="30" w16cid:durableId="613252111">
    <w:abstractNumId w:val="5"/>
  </w:num>
  <w:num w:numId="31" w16cid:durableId="1418552672">
    <w:abstractNumId w:val="36"/>
  </w:num>
  <w:num w:numId="32" w16cid:durableId="1015034604">
    <w:abstractNumId w:val="10"/>
  </w:num>
  <w:num w:numId="33" w16cid:durableId="1592472930">
    <w:abstractNumId w:val="34"/>
  </w:num>
  <w:num w:numId="34" w16cid:durableId="599489164">
    <w:abstractNumId w:val="27"/>
  </w:num>
  <w:num w:numId="35" w16cid:durableId="375398704">
    <w:abstractNumId w:val="23"/>
  </w:num>
  <w:num w:numId="36" w16cid:durableId="1209220846">
    <w:abstractNumId w:val="33"/>
  </w:num>
  <w:num w:numId="37" w16cid:durableId="1545018080">
    <w:abstractNumId w:val="9"/>
  </w:num>
  <w:numIdMacAtCleanup w:val="35"/>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trackRevisions w:val="fals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586B"/>
    <w:rsid w:val="00014C38"/>
    <w:rsid w:val="00017FBC"/>
    <w:rsid w:val="00020E57"/>
    <w:rsid w:val="0002354B"/>
    <w:rsid w:val="000450D3"/>
    <w:rsid w:val="000568B8"/>
    <w:rsid w:val="00063F63"/>
    <w:rsid w:val="00064AA5"/>
    <w:rsid w:val="00072741"/>
    <w:rsid w:val="00076A29"/>
    <w:rsid w:val="00077510"/>
    <w:rsid w:val="00086271"/>
    <w:rsid w:val="0008657A"/>
    <w:rsid w:val="0009033B"/>
    <w:rsid w:val="0009711E"/>
    <w:rsid w:val="000A617E"/>
    <w:rsid w:val="000C1773"/>
    <w:rsid w:val="000D508A"/>
    <w:rsid w:val="000E7F3B"/>
    <w:rsid w:val="0010038B"/>
    <w:rsid w:val="0010233B"/>
    <w:rsid w:val="0011074C"/>
    <w:rsid w:val="0012459A"/>
    <w:rsid w:val="00125D4E"/>
    <w:rsid w:val="001264E3"/>
    <w:rsid w:val="00127B78"/>
    <w:rsid w:val="00140B29"/>
    <w:rsid w:val="0014580E"/>
    <w:rsid w:val="001521A1"/>
    <w:rsid w:val="00186762"/>
    <w:rsid w:val="00191DA3"/>
    <w:rsid w:val="001978EC"/>
    <w:rsid w:val="001D4420"/>
    <w:rsid w:val="001D489D"/>
    <w:rsid w:val="001E5801"/>
    <w:rsid w:val="001E6C20"/>
    <w:rsid w:val="00201FF8"/>
    <w:rsid w:val="00202BF6"/>
    <w:rsid w:val="00210C8D"/>
    <w:rsid w:val="00211E48"/>
    <w:rsid w:val="002234D6"/>
    <w:rsid w:val="00224218"/>
    <w:rsid w:val="00226C8D"/>
    <w:rsid w:val="00230DC7"/>
    <w:rsid w:val="0023614D"/>
    <w:rsid w:val="00251A31"/>
    <w:rsid w:val="002637AD"/>
    <w:rsid w:val="0027556F"/>
    <w:rsid w:val="00282E2A"/>
    <w:rsid w:val="00286EE5"/>
    <w:rsid w:val="00294DDF"/>
    <w:rsid w:val="00297616"/>
    <w:rsid w:val="002A2538"/>
    <w:rsid w:val="002A483C"/>
    <w:rsid w:val="002C2C25"/>
    <w:rsid w:val="002C3948"/>
    <w:rsid w:val="002C3CA9"/>
    <w:rsid w:val="002E56DD"/>
    <w:rsid w:val="002F1711"/>
    <w:rsid w:val="002F46E9"/>
    <w:rsid w:val="002F6DD1"/>
    <w:rsid w:val="00311589"/>
    <w:rsid w:val="00322EB5"/>
    <w:rsid w:val="003243EB"/>
    <w:rsid w:val="00331A79"/>
    <w:rsid w:val="0034147E"/>
    <w:rsid w:val="00346044"/>
    <w:rsid w:val="00347EB3"/>
    <w:rsid w:val="00354D07"/>
    <w:rsid w:val="00363CB7"/>
    <w:rsid w:val="00374510"/>
    <w:rsid w:val="00377D6E"/>
    <w:rsid w:val="003813ED"/>
    <w:rsid w:val="0039274F"/>
    <w:rsid w:val="003B1888"/>
    <w:rsid w:val="003C2691"/>
    <w:rsid w:val="003F036C"/>
    <w:rsid w:val="00410125"/>
    <w:rsid w:val="004104E0"/>
    <w:rsid w:val="00410A45"/>
    <w:rsid w:val="00417CDE"/>
    <w:rsid w:val="00422680"/>
    <w:rsid w:val="004312EB"/>
    <w:rsid w:val="00433A9F"/>
    <w:rsid w:val="00435620"/>
    <w:rsid w:val="00441702"/>
    <w:rsid w:val="00445558"/>
    <w:rsid w:val="004558EF"/>
    <w:rsid w:val="0046483A"/>
    <w:rsid w:val="00476DC8"/>
    <w:rsid w:val="00483B8F"/>
    <w:rsid w:val="004844F0"/>
    <w:rsid w:val="0049641A"/>
    <w:rsid w:val="004A7259"/>
    <w:rsid w:val="004B090B"/>
    <w:rsid w:val="004B6FAB"/>
    <w:rsid w:val="004C3C2D"/>
    <w:rsid w:val="004C6DDC"/>
    <w:rsid w:val="004D4D49"/>
    <w:rsid w:val="004E5A18"/>
    <w:rsid w:val="00511CF0"/>
    <w:rsid w:val="005375D9"/>
    <w:rsid w:val="005416C6"/>
    <w:rsid w:val="00543988"/>
    <w:rsid w:val="005506F7"/>
    <w:rsid w:val="00567850"/>
    <w:rsid w:val="00575134"/>
    <w:rsid w:val="005837F7"/>
    <w:rsid w:val="00584F88"/>
    <w:rsid w:val="00596E59"/>
    <w:rsid w:val="005A2471"/>
    <w:rsid w:val="005B7179"/>
    <w:rsid w:val="005C4D6C"/>
    <w:rsid w:val="005C73E8"/>
    <w:rsid w:val="005C75C4"/>
    <w:rsid w:val="005D1D67"/>
    <w:rsid w:val="005E015A"/>
    <w:rsid w:val="005E1B2F"/>
    <w:rsid w:val="005E7FAD"/>
    <w:rsid w:val="005F12D3"/>
    <w:rsid w:val="005F3E1F"/>
    <w:rsid w:val="005F40A4"/>
    <w:rsid w:val="005F7AC1"/>
    <w:rsid w:val="00601029"/>
    <w:rsid w:val="006159E0"/>
    <w:rsid w:val="00630952"/>
    <w:rsid w:val="0063158C"/>
    <w:rsid w:val="006416F1"/>
    <w:rsid w:val="00642602"/>
    <w:rsid w:val="006428D8"/>
    <w:rsid w:val="006576A9"/>
    <w:rsid w:val="00660FE1"/>
    <w:rsid w:val="0066244F"/>
    <w:rsid w:val="0066350E"/>
    <w:rsid w:val="00663BF1"/>
    <w:rsid w:val="00664F47"/>
    <w:rsid w:val="00666E37"/>
    <w:rsid w:val="00670600"/>
    <w:rsid w:val="00670A32"/>
    <w:rsid w:val="00670C2D"/>
    <w:rsid w:val="00690AD1"/>
    <w:rsid w:val="00697B25"/>
    <w:rsid w:val="006A10E0"/>
    <w:rsid w:val="006A4C68"/>
    <w:rsid w:val="006B3F8F"/>
    <w:rsid w:val="006C2649"/>
    <w:rsid w:val="006C2D0B"/>
    <w:rsid w:val="006C61E8"/>
    <w:rsid w:val="006D2219"/>
    <w:rsid w:val="006D7B32"/>
    <w:rsid w:val="00710C7F"/>
    <w:rsid w:val="00714288"/>
    <w:rsid w:val="007175AA"/>
    <w:rsid w:val="00761815"/>
    <w:rsid w:val="00765702"/>
    <w:rsid w:val="007659F0"/>
    <w:rsid w:val="00786090"/>
    <w:rsid w:val="007A235A"/>
    <w:rsid w:val="007B2E18"/>
    <w:rsid w:val="007C07C9"/>
    <w:rsid w:val="007E2697"/>
    <w:rsid w:val="007E62C5"/>
    <w:rsid w:val="007E668A"/>
    <w:rsid w:val="007F134A"/>
    <w:rsid w:val="007F2F6C"/>
    <w:rsid w:val="00804AEA"/>
    <w:rsid w:val="0080609E"/>
    <w:rsid w:val="00831B85"/>
    <w:rsid w:val="0083216D"/>
    <w:rsid w:val="008355CD"/>
    <w:rsid w:val="008358DC"/>
    <w:rsid w:val="00836804"/>
    <w:rsid w:val="00847E65"/>
    <w:rsid w:val="00853D14"/>
    <w:rsid w:val="00857C25"/>
    <w:rsid w:val="00871059"/>
    <w:rsid w:val="00885ACA"/>
    <w:rsid w:val="0089433E"/>
    <w:rsid w:val="008A25CC"/>
    <w:rsid w:val="008C0FEF"/>
    <w:rsid w:val="008C238F"/>
    <w:rsid w:val="008C51D3"/>
    <w:rsid w:val="008C6AF6"/>
    <w:rsid w:val="008D1E26"/>
    <w:rsid w:val="008E48EF"/>
    <w:rsid w:val="008E4C19"/>
    <w:rsid w:val="008F770C"/>
    <w:rsid w:val="00901FF0"/>
    <w:rsid w:val="0090290A"/>
    <w:rsid w:val="009065AC"/>
    <w:rsid w:val="009247E9"/>
    <w:rsid w:val="0093438C"/>
    <w:rsid w:val="00951A81"/>
    <w:rsid w:val="00954495"/>
    <w:rsid w:val="00957C50"/>
    <w:rsid w:val="009616F9"/>
    <w:rsid w:val="009678D0"/>
    <w:rsid w:val="00984714"/>
    <w:rsid w:val="009904F2"/>
    <w:rsid w:val="009912FA"/>
    <w:rsid w:val="009A2881"/>
    <w:rsid w:val="009A7C13"/>
    <w:rsid w:val="009C3AC7"/>
    <w:rsid w:val="009E1176"/>
    <w:rsid w:val="009E1A12"/>
    <w:rsid w:val="00A01105"/>
    <w:rsid w:val="00A067FA"/>
    <w:rsid w:val="00A119AD"/>
    <w:rsid w:val="00A15019"/>
    <w:rsid w:val="00A177D9"/>
    <w:rsid w:val="00A34EA4"/>
    <w:rsid w:val="00A41558"/>
    <w:rsid w:val="00A45C2B"/>
    <w:rsid w:val="00A533A1"/>
    <w:rsid w:val="00A61CB2"/>
    <w:rsid w:val="00A62A00"/>
    <w:rsid w:val="00A649CA"/>
    <w:rsid w:val="00A74A70"/>
    <w:rsid w:val="00A75088"/>
    <w:rsid w:val="00A76652"/>
    <w:rsid w:val="00A8466B"/>
    <w:rsid w:val="00A8681C"/>
    <w:rsid w:val="00A9582A"/>
    <w:rsid w:val="00AA76CE"/>
    <w:rsid w:val="00AB664A"/>
    <w:rsid w:val="00AB6C51"/>
    <w:rsid w:val="00AC57C7"/>
    <w:rsid w:val="00AF01EF"/>
    <w:rsid w:val="00B05263"/>
    <w:rsid w:val="00B23CBA"/>
    <w:rsid w:val="00B25DB6"/>
    <w:rsid w:val="00B30873"/>
    <w:rsid w:val="00B44DFA"/>
    <w:rsid w:val="00B54687"/>
    <w:rsid w:val="00B6239A"/>
    <w:rsid w:val="00B70FC9"/>
    <w:rsid w:val="00B9586B"/>
    <w:rsid w:val="00BA61DC"/>
    <w:rsid w:val="00BA703F"/>
    <w:rsid w:val="00BB6A8E"/>
    <w:rsid w:val="00BD0954"/>
    <w:rsid w:val="00BD7F35"/>
    <w:rsid w:val="00BE28C9"/>
    <w:rsid w:val="00BE58E5"/>
    <w:rsid w:val="00BE7989"/>
    <w:rsid w:val="00BE7A5E"/>
    <w:rsid w:val="00BF2965"/>
    <w:rsid w:val="00C00C40"/>
    <w:rsid w:val="00C1666B"/>
    <w:rsid w:val="00C26364"/>
    <w:rsid w:val="00C36316"/>
    <w:rsid w:val="00C47E1D"/>
    <w:rsid w:val="00C47F94"/>
    <w:rsid w:val="00C5008B"/>
    <w:rsid w:val="00C528C4"/>
    <w:rsid w:val="00C52BB6"/>
    <w:rsid w:val="00C535D6"/>
    <w:rsid w:val="00C54D7C"/>
    <w:rsid w:val="00C55F3F"/>
    <w:rsid w:val="00C662FF"/>
    <w:rsid w:val="00C82975"/>
    <w:rsid w:val="00C853E7"/>
    <w:rsid w:val="00C87CBE"/>
    <w:rsid w:val="00C938C7"/>
    <w:rsid w:val="00CA252E"/>
    <w:rsid w:val="00CA3980"/>
    <w:rsid w:val="00CB19EE"/>
    <w:rsid w:val="00CB7BCB"/>
    <w:rsid w:val="00CC3419"/>
    <w:rsid w:val="00CC79E0"/>
    <w:rsid w:val="00CD26B0"/>
    <w:rsid w:val="00CD5DF7"/>
    <w:rsid w:val="00CF0A34"/>
    <w:rsid w:val="00CF4418"/>
    <w:rsid w:val="00CF4F97"/>
    <w:rsid w:val="00D135E8"/>
    <w:rsid w:val="00D17D07"/>
    <w:rsid w:val="00D20C3C"/>
    <w:rsid w:val="00D40C69"/>
    <w:rsid w:val="00D44E77"/>
    <w:rsid w:val="00D60EFD"/>
    <w:rsid w:val="00D61095"/>
    <w:rsid w:val="00D67AE1"/>
    <w:rsid w:val="00D75561"/>
    <w:rsid w:val="00D91E17"/>
    <w:rsid w:val="00DA5F15"/>
    <w:rsid w:val="00DB0DD5"/>
    <w:rsid w:val="00DB3F0A"/>
    <w:rsid w:val="00DC7D78"/>
    <w:rsid w:val="00DD654C"/>
    <w:rsid w:val="00DE0A4C"/>
    <w:rsid w:val="00DE30A4"/>
    <w:rsid w:val="00DF0647"/>
    <w:rsid w:val="00E01359"/>
    <w:rsid w:val="00E01DD5"/>
    <w:rsid w:val="00E1585C"/>
    <w:rsid w:val="00E200BC"/>
    <w:rsid w:val="00E30311"/>
    <w:rsid w:val="00E6143D"/>
    <w:rsid w:val="00E617D5"/>
    <w:rsid w:val="00E71B1A"/>
    <w:rsid w:val="00E93A15"/>
    <w:rsid w:val="00E93D3E"/>
    <w:rsid w:val="00E946C9"/>
    <w:rsid w:val="00E94934"/>
    <w:rsid w:val="00EC7F88"/>
    <w:rsid w:val="00EE13C2"/>
    <w:rsid w:val="00EE49DE"/>
    <w:rsid w:val="00EE608E"/>
    <w:rsid w:val="00F02325"/>
    <w:rsid w:val="00F13F3E"/>
    <w:rsid w:val="00F16FB1"/>
    <w:rsid w:val="00F3085A"/>
    <w:rsid w:val="00F4153A"/>
    <w:rsid w:val="00F45469"/>
    <w:rsid w:val="00F522EB"/>
    <w:rsid w:val="00F65C20"/>
    <w:rsid w:val="00F70247"/>
    <w:rsid w:val="00F71251"/>
    <w:rsid w:val="00F72846"/>
    <w:rsid w:val="00F74823"/>
    <w:rsid w:val="00FA5CF4"/>
    <w:rsid w:val="00FC1310"/>
    <w:rsid w:val="00FC7C27"/>
    <w:rsid w:val="00FE365B"/>
    <w:rsid w:val="00FF0A1E"/>
    <w:rsid w:val="029FA1AE"/>
    <w:rsid w:val="08028355"/>
    <w:rsid w:val="0A1E712A"/>
    <w:rsid w:val="0C565048"/>
    <w:rsid w:val="0D5F62B3"/>
    <w:rsid w:val="0D9F1EE5"/>
    <w:rsid w:val="0F0B3FF6"/>
    <w:rsid w:val="1591ECF2"/>
    <w:rsid w:val="1E6A8EB2"/>
    <w:rsid w:val="2478DE0C"/>
    <w:rsid w:val="24B253D1"/>
    <w:rsid w:val="31E5D419"/>
    <w:rsid w:val="342F5E4D"/>
    <w:rsid w:val="38A2632F"/>
    <w:rsid w:val="3F5311CB"/>
    <w:rsid w:val="491B40FF"/>
    <w:rsid w:val="49622BED"/>
    <w:rsid w:val="4ACA2DDA"/>
    <w:rsid w:val="4ACDF665"/>
    <w:rsid w:val="4BF2B347"/>
    <w:rsid w:val="55FDB2E6"/>
    <w:rsid w:val="5A828530"/>
    <w:rsid w:val="61146608"/>
    <w:rsid w:val="616C21E6"/>
    <w:rsid w:val="6329CD83"/>
    <w:rsid w:val="65B3A0F2"/>
    <w:rsid w:val="66A28844"/>
    <w:rsid w:val="683E58A5"/>
    <w:rsid w:val="68C269CB"/>
    <w:rsid w:val="6A69A58F"/>
    <w:rsid w:val="70320E43"/>
    <w:rsid w:val="7215F009"/>
    <w:rsid w:val="72E8556E"/>
    <w:rsid w:val="74D14241"/>
    <w:rsid w:val="7A8A327C"/>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chartTrackingRefBased/>
  <w15:docId w15:val="{9BA16589-F4A3-4B7A-A2D6-ABE455787FE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0"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semiHidden="1" w:unhideWhenUsed="1" w:qFormat="1"/>
    <w:lsdException w:name="table of figures" w:uiPriority="0"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semiHidden="1" w:unhideWhenUsed="1"/>
    <w:lsdException w:name="List Bullet" w:uiPriority="0" w:semiHidden="1" w:unhideWhenUsed="1"/>
    <w:lsdException w:name="List Number" w:semiHidden="1" w:unhideWhenUsed="1"/>
    <w:lsdException w:name="List 2" w:uiPriority="0" w:semiHidden="1" w:unhideWhenUsed="1"/>
    <w:lsdException w:name="List 3" w:uiPriority="0" w:semiHidden="1" w:unhideWhenUsed="1"/>
    <w:lsdException w:name="List 4" w:uiPriority="0" w:semiHidden="1" w:unhideWhenUsed="1"/>
    <w:lsdException w:name="List 5" w:semiHidden="1" w:unhideWhenUsed="1"/>
    <w:lsdException w:name="List Bullet 2" w:uiPriority="0" w:semiHidden="1" w:unhideWhenUsed="1"/>
    <w:lsdException w:name="List Bullet 3" w:uiPriority="0" w:semiHidden="1" w:unhideWhenUsed="1"/>
    <w:lsdException w:name="List Bullet 4" w:uiPriority="0" w:semiHidden="1" w:unhideWhenUsed="1"/>
    <w:lsdException w:name="List Bullet 5" w:uiPriority="0"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uiPriority="0" w:semiHidden="1" w:unhideWhenUsed="1"/>
    <w:lsdException w:name="List Continue" w:uiPriority="0"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uiPriority="0" w:semiHidden="1" w:unhideWhenUsed="1"/>
    <w:lsdException w:name="Body Text First Indent 2" w:uiPriority="0" w:semiHidden="1" w:unhideWhenUsed="1"/>
    <w:lsdException w:name="Note Heading" w:semiHidden="1" w:unhideWhenUsed="1"/>
    <w:lsdException w:name="Body Text 2" w:uiPriority="0" w:semiHidden="1" w:unhideWhenUsed="1"/>
    <w:lsdException w:name="Body Text 3" w:uiPriority="0" w:semiHidden="1" w:unhideWhenUsed="1"/>
    <w:lsdException w:name="Body Text Indent 2" w:uiPriority="0" w:semiHidden="1" w:unhideWhenUsed="1"/>
    <w:lsdException w:name="Body Text Indent 3" w:uiPriority="0" w:semiHidden="1" w:unhideWhenUsed="1"/>
    <w:lsdException w:name="Block Text" w:semiHidden="1" w:unhideWhenUsed="1"/>
    <w:lsdException w:name="Hyperlink" w:semiHidden="1" w:unhideWhenUsed="1"/>
    <w:lsdException w:name="FollowedHyperlink" w:uiPriority="0"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9"/>
    <w:qFormat/>
    <w:rsid w:val="00E6143D"/>
    <w:pPr>
      <w:keepNext/>
      <w:keepLines/>
      <w:tabs>
        <w:tab w:val="left" w:pos="0"/>
      </w:tabs>
      <w:spacing w:before="240"/>
      <w:ind w:left="0"/>
      <w:outlineLvl w:val="0"/>
    </w:pPr>
    <w:rPr>
      <w:rFonts w:eastAsiaTheme="majorEastAsia" w:cstheme="majorBidi"/>
      <w:b/>
      <w:caps/>
      <w:color w:val="000000" w:themeColor="text1"/>
      <w:sz w:val="28"/>
      <w:szCs w:val="32"/>
    </w:rPr>
  </w:style>
  <w:style w:type="paragraph" w:styleId="Ttulo2">
    <w:name w:val="heading 2"/>
    <w:aliases w:val="SAESA"/>
    <w:basedOn w:val="Normal"/>
    <w:next w:val="Normal"/>
    <w:link w:val="Ttulo2Car"/>
    <w:unhideWhenUsed/>
    <w:qFormat/>
    <w:rsid w:val="00E6143D"/>
    <w:pPr>
      <w:keepNext/>
      <w:keepLines/>
      <w:numPr>
        <w:ilvl w:val="1"/>
        <w:numId w:val="12"/>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qFormat/>
    <w:rsid w:val="00BF2965"/>
    <w:pPr>
      <w:keepNext/>
      <w:keepLines/>
      <w:numPr>
        <w:ilvl w:val="2"/>
        <w:numId w:val="1"/>
      </w:numPr>
      <w:spacing w:before="120" w:line="288" w:lineRule="auto"/>
      <w:ind w:left="1134" w:hanging="1134"/>
      <w:outlineLvl w:val="2"/>
    </w:pPr>
    <w:rPr>
      <w:rFonts w:eastAsia="Times New Roman" w:cs="Times New Roman"/>
      <w:caps/>
      <w:color w:val="000000" w:themeColor="text1"/>
      <w:sz w:val="24"/>
      <w:szCs w:val="24"/>
      <w:lang w:val="es-ES_tradnl"/>
    </w:rPr>
  </w:style>
  <w:style w:type="paragraph" w:styleId="Ttulo40">
    <w:name w:val="heading 4"/>
    <w:basedOn w:val="Normal"/>
    <w:next w:val="Normal"/>
    <w:link w:val="Ttulo4Car"/>
    <w:unhideWhenUsed/>
    <w:qFormat/>
    <w:rsid w:val="0034147E"/>
    <w:pPr>
      <w:keepNext/>
      <w:keepLines/>
      <w:numPr>
        <w:ilvl w:val="3"/>
        <w:numId w:val="12"/>
      </w:numPr>
      <w:spacing w:before="120"/>
      <w:outlineLvl w:val="3"/>
    </w:pPr>
    <w:rPr>
      <w:rFonts w:eastAsiaTheme="majorEastAsia" w:cstheme="majorBidi"/>
      <w:iCs/>
      <w:sz w:val="24"/>
    </w:rPr>
  </w:style>
  <w:style w:type="paragraph" w:styleId="Ttulo5">
    <w:name w:val="heading 5"/>
    <w:basedOn w:val="Normal"/>
    <w:next w:val="Normal"/>
    <w:link w:val="Ttulo5Car"/>
    <w:unhideWhenUsed/>
    <w:qFormat/>
    <w:rsid w:val="00A34EA4"/>
    <w:pPr>
      <w:keepNext/>
      <w:keepLines/>
      <w:numPr>
        <w:ilvl w:val="4"/>
        <w:numId w:val="12"/>
      </w:numPr>
      <w:spacing w:before="40" w:after="0"/>
      <w:outlineLvl w:val="4"/>
    </w:pPr>
    <w:rPr>
      <w:rFonts w:eastAsiaTheme="majorEastAsia" w:cstheme="majorBidi"/>
      <w:color w:val="2F5496" w:themeColor="accent1" w:themeShade="BF"/>
    </w:rPr>
  </w:style>
  <w:style w:type="paragraph" w:styleId="Ttulo6">
    <w:name w:val="heading 6"/>
    <w:basedOn w:val="Normal"/>
    <w:next w:val="Normal"/>
    <w:link w:val="Ttulo6Car"/>
    <w:unhideWhenUsed/>
    <w:qFormat/>
    <w:rsid w:val="00A34EA4"/>
    <w:pPr>
      <w:keepNext/>
      <w:keepLines/>
      <w:numPr>
        <w:ilvl w:val="5"/>
        <w:numId w:val="12"/>
      </w:numPr>
      <w:spacing w:before="40" w:after="0"/>
      <w:outlineLvl w:val="5"/>
    </w:pPr>
    <w:rPr>
      <w:rFonts w:eastAsiaTheme="majorEastAsia" w:cstheme="majorBidi"/>
      <w:color w:val="1F3763" w:themeColor="accent1" w:themeShade="7F"/>
    </w:rPr>
  </w:style>
  <w:style w:type="paragraph" w:styleId="Ttulo7">
    <w:name w:val="heading 7"/>
    <w:basedOn w:val="Normal"/>
    <w:next w:val="Normal"/>
    <w:link w:val="Ttulo7Car"/>
    <w:uiPriority w:val="99"/>
    <w:unhideWhenUsed/>
    <w:qFormat/>
    <w:rsid w:val="00A34EA4"/>
    <w:pPr>
      <w:keepNext/>
      <w:keepLines/>
      <w:numPr>
        <w:ilvl w:val="6"/>
        <w:numId w:val="12"/>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9"/>
    <w:unhideWhenUsed/>
    <w:qFormat/>
    <w:rsid w:val="00A34EA4"/>
    <w:pPr>
      <w:keepNext/>
      <w:keepLines/>
      <w:numPr>
        <w:ilvl w:val="7"/>
        <w:numId w:val="12"/>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9"/>
    <w:unhideWhenUsed/>
    <w:qFormat/>
    <w:rsid w:val="00A34EA4"/>
    <w:pPr>
      <w:keepNext/>
      <w:keepLines/>
      <w:numPr>
        <w:ilvl w:val="8"/>
        <w:numId w:val="12"/>
      </w:numPr>
      <w:spacing w:before="40" w:after="0"/>
      <w:outlineLvl w:val="8"/>
    </w:pPr>
    <w:rPr>
      <w:rFonts w:eastAsiaTheme="majorEastAsia" w:cstheme="majorBidi"/>
      <w:i/>
      <w:iCs/>
      <w:color w:val="272727" w:themeColor="text1" w:themeTint="D8"/>
      <w:sz w:val="21"/>
      <w:szCs w:val="21"/>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character" w:styleId="Ttulo3Car" w:customStyle="1">
    <w:name w:val="Título 3 Car"/>
    <w:basedOn w:val="Fuentedeprrafopredeter"/>
    <w:link w:val="Ttulo3"/>
    <w:rsid w:val="00BF2965"/>
    <w:rPr>
      <w:rFonts w:eastAsia="Times New Roman" w:cs="Times New Roman" w:asciiTheme="majorHAnsi" w:hAnsiTheme="majorHAnsi"/>
      <w:caps/>
      <w:color w:val="000000" w:themeColor="text1"/>
      <w:sz w:val="24"/>
      <w:szCs w:val="24"/>
      <w:lang w:val="es-ES_tradnl"/>
    </w:rPr>
  </w:style>
  <w:style w:type="paragraph" w:styleId="Encabezado">
    <w:name w:val="header"/>
    <w:aliases w:val="Name,Tab Title"/>
    <w:basedOn w:val="Normal"/>
    <w:link w:val="EncabezadoCar"/>
    <w:uiPriority w:val="99"/>
    <w:unhideWhenUsed/>
    <w:rsid w:val="00B9586B"/>
    <w:pPr>
      <w:tabs>
        <w:tab w:val="center" w:pos="4419"/>
        <w:tab w:val="right" w:pos="8838"/>
      </w:tabs>
      <w:spacing w:after="0" w:line="240" w:lineRule="auto"/>
    </w:pPr>
  </w:style>
  <w:style w:type="character" w:styleId="EncabezadoCar" w:customStyle="1">
    <w:name w:val="Encabezado Car"/>
    <w:aliases w:val="Name Car,Tab Title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B9586B"/>
  </w:style>
  <w:style w:type="character" w:styleId="Ttulo1Car" w:customStyle="1">
    <w:name w:val="Título 1 Car"/>
    <w:basedOn w:val="Fuentedeprrafopredeter"/>
    <w:link w:val="Ttulo1"/>
    <w:uiPriority w:val="99"/>
    <w:rsid w:val="00E6143D"/>
    <w:rPr>
      <w:rFonts w:asciiTheme="majorHAnsi" w:hAnsiTheme="majorHAnsi" w:eastAsiaTheme="majorEastAsia" w:cstheme="majorBidi"/>
      <w:b/>
      <w:caps/>
      <w:color w:val="000000" w:themeColor="text1"/>
      <w:sz w:val="28"/>
      <w:szCs w:val="32"/>
    </w:rPr>
  </w:style>
  <w:style w:type="character" w:styleId="Ttulo2Car" w:customStyle="1">
    <w:name w:val="Título 2 Car"/>
    <w:aliases w:val="SAESA Car"/>
    <w:basedOn w:val="Fuentedeprrafopredeter"/>
    <w:link w:val="Ttulo2"/>
    <w:rsid w:val="00E6143D"/>
    <w:rPr>
      <w:rFonts w:asciiTheme="majorHAnsi" w:hAnsiTheme="majorHAnsi" w:eastAsiaTheme="majorEastAsia" w:cstheme="majorBidi"/>
      <w:caps/>
      <w:sz w:val="24"/>
      <w:szCs w:val="26"/>
    </w:rPr>
  </w:style>
  <w:style w:type="character" w:styleId="Ttulo4Car" w:customStyle="1">
    <w:name w:val="Título 4 Car"/>
    <w:basedOn w:val="Fuentedeprrafopredeter"/>
    <w:link w:val="Ttulo40"/>
    <w:rsid w:val="0034147E"/>
    <w:rPr>
      <w:rFonts w:asciiTheme="majorHAnsi" w:hAnsiTheme="majorHAnsi" w:eastAsiaTheme="majorEastAsia" w:cstheme="majorBidi"/>
      <w:iCs/>
      <w:sz w:val="24"/>
    </w:rPr>
  </w:style>
  <w:style w:type="character" w:styleId="Ttulo5Car" w:customStyle="1">
    <w:name w:val="Título 5 Car"/>
    <w:basedOn w:val="Fuentedeprrafopredeter"/>
    <w:link w:val="Ttulo5"/>
    <w:rsid w:val="00A34EA4"/>
    <w:rPr>
      <w:rFonts w:asciiTheme="majorHAnsi" w:hAnsiTheme="majorHAnsi" w:eastAsiaTheme="majorEastAsia" w:cstheme="majorBidi"/>
      <w:color w:val="2F5496" w:themeColor="accent1" w:themeShade="BF"/>
    </w:rPr>
  </w:style>
  <w:style w:type="character" w:styleId="Ttulo6Car" w:customStyle="1">
    <w:name w:val="Título 6 Car"/>
    <w:basedOn w:val="Fuentedeprrafopredeter"/>
    <w:link w:val="Ttulo6"/>
    <w:rsid w:val="00A34EA4"/>
    <w:rPr>
      <w:rFonts w:asciiTheme="majorHAnsi" w:hAnsiTheme="majorHAnsi" w:eastAsiaTheme="majorEastAsia" w:cstheme="majorBidi"/>
      <w:color w:val="1F3763" w:themeColor="accent1" w:themeShade="7F"/>
    </w:rPr>
  </w:style>
  <w:style w:type="character" w:styleId="Ttulo7Car" w:customStyle="1">
    <w:name w:val="Título 7 Car"/>
    <w:basedOn w:val="Fuentedeprrafopredeter"/>
    <w:link w:val="Ttulo7"/>
    <w:uiPriority w:val="99"/>
    <w:rsid w:val="00A34EA4"/>
    <w:rPr>
      <w:rFonts w:asciiTheme="majorHAnsi" w:hAnsiTheme="majorHAnsi" w:eastAsiaTheme="majorEastAsia" w:cstheme="majorBidi"/>
      <w:i/>
      <w:iCs/>
      <w:color w:val="1F3763" w:themeColor="accent1" w:themeShade="7F"/>
    </w:rPr>
  </w:style>
  <w:style w:type="character" w:styleId="Ttulo8Car" w:customStyle="1">
    <w:name w:val="Título 8 Car"/>
    <w:basedOn w:val="Fuentedeprrafopredeter"/>
    <w:link w:val="Ttulo8"/>
    <w:uiPriority w:val="99"/>
    <w:rsid w:val="00A34EA4"/>
    <w:rPr>
      <w:rFonts w:asciiTheme="majorHAnsi" w:hAnsiTheme="majorHAnsi" w:eastAsiaTheme="majorEastAsia" w:cstheme="majorBidi"/>
      <w:color w:val="272727" w:themeColor="text1" w:themeTint="D8"/>
      <w:sz w:val="21"/>
      <w:szCs w:val="21"/>
    </w:rPr>
  </w:style>
  <w:style w:type="character" w:styleId="Ttulo9Car" w:customStyle="1">
    <w:name w:val="Título 9 Car"/>
    <w:basedOn w:val="Fuentedeprrafopredeter"/>
    <w:link w:val="Ttulo9"/>
    <w:uiPriority w:val="99"/>
    <w:rsid w:val="00A34EA4"/>
    <w:rPr>
      <w:rFonts w:asciiTheme="majorHAnsi" w:hAnsiTheme="majorHAnsi" w:eastAsiaTheme="majorEastAsia" w:cstheme="majorBidi"/>
      <w:i/>
      <w:iCs/>
      <w:color w:val="272727" w:themeColor="text1" w:themeTint="D8"/>
      <w:sz w:val="21"/>
      <w:szCs w:val="21"/>
    </w:rPr>
  </w:style>
  <w:style w:type="paragraph" w:styleId="TtuloTDC">
    <w:name w:val="TOC Heading"/>
    <w:basedOn w:val="Ttulo1"/>
    <w:next w:val="Normal"/>
    <w:uiPriority w:val="39"/>
    <w:unhideWhenUsed/>
    <w:qFormat/>
    <w:rsid w:val="00E6143D"/>
    <w:p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link w:val="TDC2Car"/>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link w:val="TDC4Car"/>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semiHidden/>
    <w:unhideWhenUsed/>
    <w:rsid w:val="0034147E"/>
    <w:pPr>
      <w:spacing w:after="0" w:line="240" w:lineRule="auto"/>
    </w:pPr>
    <w:rPr>
      <w:rFonts w:ascii="Segoe UI" w:hAnsi="Segoe UI" w:cs="Segoe UI"/>
      <w:sz w:val="18"/>
      <w:szCs w:val="18"/>
    </w:rPr>
  </w:style>
  <w:style w:type="character" w:styleId="TextodegloboCar" w:customStyle="1">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uiPriority w:val="1"/>
    <w:qFormat/>
    <w:rsid w:val="00E01359"/>
    <w:pPr>
      <w:ind w:left="720"/>
      <w:contextualSpacing/>
    </w:pPr>
  </w:style>
  <w:style w:type="character" w:styleId="Hipervnculovisitado">
    <w:name w:val="FollowedHyperlink"/>
    <w:basedOn w:val="Fuentedeprrafopredeter"/>
    <w:unhideWhenUsed/>
    <w:rsid w:val="004D4D49"/>
    <w:rPr>
      <w:color w:val="800080"/>
      <w:u w:val="single"/>
    </w:rPr>
  </w:style>
  <w:style w:type="paragraph" w:styleId="msonormal0" w:customStyle="1">
    <w:name w:val="msonormal"/>
    <w:basedOn w:val="Normal"/>
    <w:rsid w:val="004D4D49"/>
    <w:pPr>
      <w:spacing w:before="100" w:beforeAutospacing="1" w:after="100" w:afterAutospacing="1" w:line="240" w:lineRule="auto"/>
      <w:ind w:left="0"/>
      <w:jc w:val="left"/>
    </w:pPr>
    <w:rPr>
      <w:rFonts w:ascii="Times New Roman" w:hAnsi="Times New Roman" w:eastAsia="Times New Roman" w:cs="Times New Roman"/>
      <w:sz w:val="24"/>
      <w:szCs w:val="24"/>
      <w:lang w:eastAsia="es-CL"/>
    </w:rPr>
  </w:style>
  <w:style w:type="paragraph" w:styleId="font5" w:customStyle="1">
    <w:name w:val="font5"/>
    <w:basedOn w:val="Normal"/>
    <w:rsid w:val="004D4D49"/>
    <w:pP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font6" w:customStyle="1">
    <w:name w:val="font6"/>
    <w:basedOn w:val="Normal"/>
    <w:rsid w:val="004D4D49"/>
    <w:pP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font7" w:customStyle="1">
    <w:name w:val="font7"/>
    <w:basedOn w:val="Normal"/>
    <w:rsid w:val="004D4D49"/>
    <w:pPr>
      <w:spacing w:before="100" w:beforeAutospacing="1" w:after="100" w:afterAutospacing="1" w:line="240" w:lineRule="auto"/>
      <w:ind w:left="0"/>
      <w:jc w:val="left"/>
    </w:pPr>
    <w:rPr>
      <w:rFonts w:ascii="Calibri" w:hAnsi="Calibri" w:eastAsia="Times New Roman" w:cs="Times New Roman"/>
      <w:i/>
      <w:iCs/>
      <w:sz w:val="16"/>
      <w:szCs w:val="16"/>
      <w:lang w:eastAsia="es-CL"/>
    </w:rPr>
  </w:style>
  <w:style w:type="paragraph" w:styleId="xl65" w:customStyle="1">
    <w:name w:val="xl65"/>
    <w:basedOn w:val="Normal"/>
    <w:rsid w:val="004D4D49"/>
    <w:pPr>
      <w:spacing w:before="100" w:beforeAutospacing="1" w:after="100" w:afterAutospacing="1" w:line="240" w:lineRule="auto"/>
      <w:ind w:left="0"/>
      <w:jc w:val="center"/>
    </w:pPr>
    <w:rPr>
      <w:rFonts w:ascii="Times New Roman" w:hAnsi="Times New Roman" w:eastAsia="Times New Roman" w:cs="Times New Roman"/>
      <w:sz w:val="24"/>
      <w:szCs w:val="24"/>
      <w:lang w:eastAsia="es-CL"/>
    </w:rPr>
  </w:style>
  <w:style w:type="paragraph" w:styleId="xl66" w:customStyle="1">
    <w:name w:val="xl66"/>
    <w:basedOn w:val="Normal"/>
    <w:rsid w:val="004D4D49"/>
    <w:pPr>
      <w:pBdr>
        <w:left w:val="single" w:color="auto" w:sz="8" w:space="0"/>
      </w:pBdr>
      <w:spacing w:before="100" w:beforeAutospacing="1" w:after="100" w:afterAutospacing="1" w:line="240" w:lineRule="auto"/>
      <w:ind w:left="0"/>
      <w:jc w:val="center"/>
    </w:pPr>
    <w:rPr>
      <w:rFonts w:ascii="Times New Roman" w:hAnsi="Times New Roman" w:eastAsia="Times New Roman" w:cs="Times New Roman"/>
      <w:sz w:val="24"/>
      <w:szCs w:val="24"/>
      <w:lang w:eastAsia="es-CL"/>
    </w:rPr>
  </w:style>
  <w:style w:type="paragraph" w:styleId="xl67" w:customStyle="1">
    <w:name w:val="xl67"/>
    <w:basedOn w:val="Normal"/>
    <w:rsid w:val="004D4D49"/>
    <w:pPr>
      <w:spacing w:before="100" w:beforeAutospacing="1" w:after="100" w:afterAutospacing="1" w:line="240" w:lineRule="auto"/>
      <w:ind w:left="0"/>
      <w:jc w:val="right"/>
    </w:pPr>
    <w:rPr>
      <w:rFonts w:ascii="Times New Roman" w:hAnsi="Times New Roman" w:eastAsia="Times New Roman" w:cs="Times New Roman"/>
      <w:sz w:val="24"/>
      <w:szCs w:val="24"/>
      <w:lang w:eastAsia="es-CL"/>
    </w:rPr>
  </w:style>
  <w:style w:type="paragraph" w:styleId="xl68" w:customStyle="1">
    <w:name w:val="xl68"/>
    <w:basedOn w:val="Normal"/>
    <w:rsid w:val="004D4D49"/>
    <w:pPr>
      <w:spacing w:before="100" w:beforeAutospacing="1" w:after="100" w:afterAutospacing="1" w:line="240" w:lineRule="auto"/>
      <w:ind w:left="0"/>
      <w:jc w:val="center"/>
      <w:textAlignment w:val="center"/>
    </w:pPr>
    <w:rPr>
      <w:rFonts w:ascii="Times New Roman" w:hAnsi="Times New Roman" w:eastAsia="Times New Roman" w:cs="Times New Roman"/>
      <w:sz w:val="24"/>
      <w:szCs w:val="24"/>
      <w:lang w:eastAsia="es-CL"/>
    </w:rPr>
  </w:style>
  <w:style w:type="paragraph" w:styleId="xl69" w:customStyle="1">
    <w:name w:val="xl69"/>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70" w:customStyle="1">
    <w:name w:val="xl7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71" w:customStyle="1">
    <w:name w:val="xl71"/>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sz w:val="16"/>
      <w:szCs w:val="16"/>
      <w:lang w:eastAsia="es-CL"/>
    </w:rPr>
  </w:style>
  <w:style w:type="paragraph" w:styleId="xl72" w:customStyle="1">
    <w:name w:val="xl72"/>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sz w:val="16"/>
      <w:szCs w:val="16"/>
      <w:lang w:eastAsia="es-CL"/>
    </w:rPr>
  </w:style>
  <w:style w:type="paragraph" w:styleId="xl73" w:customStyle="1">
    <w:name w:val="xl73"/>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74" w:customStyle="1">
    <w:name w:val="xl74"/>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sz w:val="16"/>
      <w:szCs w:val="16"/>
      <w:lang w:eastAsia="es-CL"/>
    </w:rPr>
  </w:style>
  <w:style w:type="paragraph" w:styleId="xl75" w:customStyle="1">
    <w:name w:val="xl75"/>
    <w:basedOn w:val="Normal"/>
    <w:rsid w:val="004D4D49"/>
    <w:pPr>
      <w:spacing w:before="100" w:beforeAutospacing="1" w:after="100" w:afterAutospacing="1" w:line="240" w:lineRule="auto"/>
      <w:ind w:left="0"/>
      <w:jc w:val="left"/>
      <w:textAlignment w:val="center"/>
    </w:pPr>
    <w:rPr>
      <w:rFonts w:ascii="Calibri" w:hAnsi="Calibri" w:eastAsia="Times New Roman" w:cs="Times New Roman"/>
      <w:b/>
      <w:bCs/>
      <w:sz w:val="16"/>
      <w:szCs w:val="16"/>
      <w:lang w:eastAsia="es-CL"/>
    </w:rPr>
  </w:style>
  <w:style w:type="paragraph" w:styleId="xl76" w:customStyle="1">
    <w:name w:val="xl76"/>
    <w:basedOn w:val="Normal"/>
    <w:rsid w:val="004D4D49"/>
    <w:pP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xl77" w:customStyle="1">
    <w:name w:val="xl77"/>
    <w:basedOn w:val="Normal"/>
    <w:rsid w:val="004D4D49"/>
    <w:pP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78" w:customStyle="1">
    <w:name w:val="xl78"/>
    <w:basedOn w:val="Normal"/>
    <w:rsid w:val="004D4D49"/>
    <w:pPr>
      <w:spacing w:before="100" w:beforeAutospacing="1" w:after="100" w:afterAutospacing="1" w:line="240" w:lineRule="auto"/>
      <w:ind w:left="0"/>
      <w:jc w:val="center"/>
      <w:textAlignment w:val="center"/>
    </w:pPr>
    <w:rPr>
      <w:rFonts w:ascii="Calibri" w:hAnsi="Calibri" w:eastAsia="Times New Roman" w:cs="Times New Roman"/>
      <w:b/>
      <w:bCs/>
      <w:sz w:val="16"/>
      <w:szCs w:val="16"/>
      <w:lang w:eastAsia="es-CL"/>
    </w:rPr>
  </w:style>
  <w:style w:type="paragraph" w:styleId="xl79" w:customStyle="1">
    <w:name w:val="xl79"/>
    <w:basedOn w:val="Normal"/>
    <w:rsid w:val="004D4D49"/>
    <w:pPr>
      <w:spacing w:before="100" w:beforeAutospacing="1" w:after="100" w:afterAutospacing="1" w:line="240" w:lineRule="auto"/>
      <w:ind w:left="0"/>
      <w:jc w:val="left"/>
      <w:textAlignment w:val="center"/>
    </w:pPr>
    <w:rPr>
      <w:rFonts w:ascii="Calibri" w:hAnsi="Calibri" w:eastAsia="Times New Roman" w:cs="Times New Roman"/>
      <w:sz w:val="16"/>
      <w:szCs w:val="16"/>
      <w:lang w:eastAsia="es-CL"/>
    </w:rPr>
  </w:style>
  <w:style w:type="paragraph" w:styleId="xl80" w:customStyle="1">
    <w:name w:val="xl8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Arial" w:hAnsi="Arial" w:eastAsia="Times New Roman" w:cs="Arial"/>
      <w:b/>
      <w:bCs/>
      <w:sz w:val="24"/>
      <w:szCs w:val="24"/>
      <w:lang w:eastAsia="es-CL"/>
    </w:rPr>
  </w:style>
  <w:style w:type="paragraph" w:styleId="xl81" w:customStyle="1">
    <w:name w:val="xl81"/>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Arial" w:hAnsi="Arial" w:eastAsia="Times New Roman" w:cs="Arial"/>
      <w:sz w:val="24"/>
      <w:szCs w:val="24"/>
      <w:lang w:eastAsia="es-CL"/>
    </w:rPr>
  </w:style>
  <w:style w:type="paragraph" w:styleId="xl82" w:customStyle="1">
    <w:name w:val="xl82"/>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83" w:customStyle="1">
    <w:name w:val="xl83"/>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sz w:val="16"/>
      <w:szCs w:val="16"/>
      <w:lang w:eastAsia="es-CL"/>
    </w:rPr>
  </w:style>
  <w:style w:type="paragraph" w:styleId="xl84" w:customStyle="1">
    <w:name w:val="xl84"/>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85" w:customStyle="1">
    <w:name w:val="xl85"/>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b/>
      <w:bCs/>
      <w:sz w:val="16"/>
      <w:szCs w:val="16"/>
      <w:lang w:eastAsia="es-CL"/>
    </w:rPr>
  </w:style>
  <w:style w:type="paragraph" w:styleId="xl86" w:customStyle="1">
    <w:name w:val="xl86"/>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b/>
      <w:bCs/>
      <w:sz w:val="16"/>
      <w:szCs w:val="16"/>
      <w:lang w:eastAsia="es-CL"/>
    </w:rPr>
  </w:style>
  <w:style w:type="paragraph" w:styleId="xl87" w:customStyle="1">
    <w:name w:val="xl87"/>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b/>
      <w:bCs/>
      <w:sz w:val="16"/>
      <w:szCs w:val="16"/>
      <w:lang w:eastAsia="es-CL"/>
    </w:rPr>
  </w:style>
  <w:style w:type="paragraph" w:styleId="xl88" w:customStyle="1">
    <w:name w:val="xl88"/>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xl89" w:customStyle="1">
    <w:name w:val="xl89"/>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xl90" w:customStyle="1">
    <w:name w:val="xl9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sz w:val="16"/>
      <w:szCs w:val="16"/>
      <w:lang w:eastAsia="es-CL"/>
    </w:rPr>
  </w:style>
  <w:style w:type="paragraph" w:styleId="xl91" w:customStyle="1">
    <w:name w:val="xl91"/>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xl92" w:customStyle="1">
    <w:name w:val="xl92"/>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i/>
      <w:iCs/>
      <w:sz w:val="16"/>
      <w:szCs w:val="16"/>
      <w:lang w:eastAsia="es-CL"/>
    </w:rPr>
  </w:style>
  <w:style w:type="paragraph" w:styleId="xl93" w:customStyle="1">
    <w:name w:val="xl93"/>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i/>
      <w:iCs/>
      <w:sz w:val="16"/>
      <w:szCs w:val="16"/>
      <w:lang w:eastAsia="es-CL"/>
    </w:rPr>
  </w:style>
  <w:style w:type="paragraph" w:styleId="xl94" w:customStyle="1">
    <w:name w:val="xl94"/>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b/>
      <w:bCs/>
      <w:sz w:val="16"/>
      <w:szCs w:val="16"/>
      <w:lang w:eastAsia="es-CL"/>
    </w:rPr>
  </w:style>
  <w:style w:type="paragraph" w:styleId="xl95" w:customStyle="1">
    <w:name w:val="xl95"/>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96" w:customStyle="1">
    <w:name w:val="xl96"/>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97" w:customStyle="1">
    <w:name w:val="xl97"/>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b/>
      <w:bCs/>
      <w:sz w:val="16"/>
      <w:szCs w:val="16"/>
      <w:lang w:eastAsia="es-CL"/>
    </w:rPr>
  </w:style>
  <w:style w:type="paragraph" w:styleId="xl98" w:customStyle="1">
    <w:name w:val="xl98"/>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99" w:customStyle="1">
    <w:name w:val="xl99"/>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b/>
      <w:bCs/>
      <w:sz w:val="16"/>
      <w:szCs w:val="16"/>
      <w:lang w:eastAsia="es-CL"/>
    </w:rPr>
  </w:style>
  <w:style w:type="paragraph" w:styleId="xl100" w:customStyle="1">
    <w:name w:val="xl10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i/>
      <w:iCs/>
      <w:sz w:val="16"/>
      <w:szCs w:val="16"/>
      <w:lang w:eastAsia="es-CL"/>
    </w:rPr>
  </w:style>
  <w:style w:type="paragraph" w:styleId="xl101" w:customStyle="1">
    <w:name w:val="xl101"/>
    <w:basedOn w:val="Normal"/>
    <w:rsid w:val="004D4D49"/>
    <w:pPr>
      <w:pBdr>
        <w:top w:val="single" w:color="auto" w:sz="4" w:space="0"/>
        <w:left w:val="single" w:color="auto" w:sz="4" w:space="9"/>
        <w:bottom w:val="single" w:color="auto" w:sz="4" w:space="0"/>
        <w:right w:val="single" w:color="auto" w:sz="4" w:space="0"/>
      </w:pBdr>
      <w:spacing w:before="100" w:beforeAutospacing="1" w:after="100" w:afterAutospacing="1" w:line="240" w:lineRule="auto"/>
      <w:ind w:left="0" w:firstLine="100" w:firstLineChars="100"/>
      <w:jc w:val="left"/>
    </w:pPr>
    <w:rPr>
      <w:rFonts w:ascii="Calibri" w:hAnsi="Calibri" w:eastAsia="Times New Roman" w:cs="Times New Roman"/>
      <w:i/>
      <w:iCs/>
      <w:sz w:val="16"/>
      <w:szCs w:val="16"/>
      <w:lang w:eastAsia="es-CL"/>
    </w:rPr>
  </w:style>
  <w:style w:type="paragraph" w:styleId="xl102" w:customStyle="1">
    <w:name w:val="xl102"/>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top"/>
    </w:pPr>
    <w:rPr>
      <w:rFonts w:ascii="Calibri" w:hAnsi="Calibri" w:eastAsia="Times New Roman" w:cs="Times New Roman"/>
      <w:i/>
      <w:iCs/>
      <w:sz w:val="16"/>
      <w:szCs w:val="16"/>
      <w:lang w:eastAsia="es-CL"/>
    </w:rPr>
  </w:style>
  <w:style w:type="paragraph" w:styleId="xl103" w:customStyle="1">
    <w:name w:val="xl103"/>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top"/>
    </w:pPr>
    <w:rPr>
      <w:rFonts w:ascii="Calibri" w:hAnsi="Calibri" w:eastAsia="Times New Roman" w:cs="Times New Roman"/>
      <w:i/>
      <w:iCs/>
      <w:sz w:val="16"/>
      <w:szCs w:val="16"/>
      <w:lang w:eastAsia="es-CL"/>
    </w:rPr>
  </w:style>
  <w:style w:type="paragraph" w:styleId="xl104" w:customStyle="1">
    <w:name w:val="xl104"/>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right"/>
    </w:pPr>
    <w:rPr>
      <w:rFonts w:ascii="Calibri" w:hAnsi="Calibri" w:eastAsia="Times New Roman" w:cs="Times New Roman"/>
      <w:sz w:val="16"/>
      <w:szCs w:val="16"/>
      <w:lang w:eastAsia="es-CL"/>
    </w:rPr>
  </w:style>
  <w:style w:type="paragraph" w:styleId="xl105" w:customStyle="1">
    <w:name w:val="xl105"/>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i/>
      <w:iCs/>
      <w:sz w:val="16"/>
      <w:szCs w:val="16"/>
      <w:lang w:eastAsia="es-CL"/>
    </w:rPr>
  </w:style>
  <w:style w:type="paragraph" w:styleId="xl106" w:customStyle="1">
    <w:name w:val="xl106"/>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b/>
      <w:bCs/>
      <w:color w:val="FFFFFF"/>
      <w:sz w:val="16"/>
      <w:szCs w:val="16"/>
      <w:lang w:eastAsia="es-CL"/>
    </w:rPr>
  </w:style>
  <w:style w:type="paragraph" w:styleId="xl107" w:customStyle="1">
    <w:name w:val="xl107"/>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b/>
      <w:bCs/>
      <w:sz w:val="16"/>
      <w:szCs w:val="16"/>
      <w:lang w:eastAsia="es-CL"/>
    </w:rPr>
  </w:style>
  <w:style w:type="paragraph" w:styleId="xl108" w:customStyle="1">
    <w:name w:val="xl108"/>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b/>
      <w:bCs/>
      <w:sz w:val="16"/>
      <w:szCs w:val="16"/>
      <w:lang w:eastAsia="es-CL"/>
    </w:rPr>
  </w:style>
  <w:style w:type="paragraph" w:styleId="xl109" w:customStyle="1">
    <w:name w:val="xl109"/>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b/>
      <w:bCs/>
      <w:sz w:val="16"/>
      <w:szCs w:val="16"/>
      <w:lang w:eastAsia="es-CL"/>
    </w:rPr>
  </w:style>
  <w:style w:type="paragraph" w:styleId="xl110" w:customStyle="1">
    <w:name w:val="xl11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b/>
      <w:bCs/>
      <w:sz w:val="16"/>
      <w:szCs w:val="16"/>
      <w:lang w:eastAsia="es-CL"/>
    </w:rPr>
  </w:style>
  <w:style w:type="paragraph" w:styleId="xl111" w:customStyle="1">
    <w:name w:val="xl111"/>
    <w:basedOn w:val="Normal"/>
    <w:rsid w:val="004D4D49"/>
    <w:pPr>
      <w:spacing w:before="100" w:beforeAutospacing="1" w:after="100" w:afterAutospacing="1" w:line="240" w:lineRule="auto"/>
      <w:ind w:left="0"/>
      <w:jc w:val="left"/>
      <w:textAlignment w:val="center"/>
    </w:pPr>
    <w:rPr>
      <w:rFonts w:ascii="Calibri" w:hAnsi="Calibri" w:eastAsia="Times New Roman" w:cs="Times New Roman"/>
      <w:sz w:val="16"/>
      <w:szCs w:val="16"/>
      <w:lang w:eastAsia="es-CL"/>
    </w:rPr>
  </w:style>
  <w:style w:type="table" w:styleId="Tablaconcuadrcula">
    <w:name w:val="Table Grid"/>
    <w:basedOn w:val="Tablanormal"/>
    <w:uiPriority w:val="59"/>
    <w:rsid w:val="004D4D4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Normal3" w:customStyle="1">
    <w:name w:val="Normal 3"/>
    <w:basedOn w:val="Normal"/>
    <w:qFormat/>
    <w:rsid w:val="005F7AC1"/>
    <w:pPr>
      <w:spacing w:line="288" w:lineRule="auto"/>
      <w:ind w:left="720"/>
    </w:pPr>
    <w:rPr>
      <w:rFonts w:ascii="Arial Narrow" w:hAnsi="Arial Narrow" w:eastAsia="Times New Roman" w:cs="Times New Roman"/>
      <w:sz w:val="24"/>
      <w:szCs w:val="24"/>
      <w:lang w:eastAsia="es-CL"/>
    </w:rPr>
  </w:style>
  <w:style w:type="paragraph" w:styleId="Descripcin">
    <w:name w:val="caption"/>
    <w:basedOn w:val="Normal"/>
    <w:next w:val="Normal"/>
    <w:link w:val="DescripcinCar"/>
    <w:qFormat/>
    <w:rsid w:val="005F7AC1"/>
    <w:pPr>
      <w:keepNext/>
      <w:tabs>
        <w:tab w:val="left" w:pos="2160"/>
      </w:tabs>
      <w:spacing w:after="0" w:line="288" w:lineRule="auto"/>
      <w:ind w:left="1298" w:hanging="1298"/>
      <w:jc w:val="center"/>
    </w:pPr>
    <w:rPr>
      <w:rFonts w:ascii="Arial Narrow" w:hAnsi="Arial Narrow" w:eastAsia="Times New Roman" w:cs="Arial"/>
      <w:sz w:val="20"/>
      <w:szCs w:val="24"/>
      <w:lang w:eastAsia="es-CL"/>
    </w:rPr>
  </w:style>
  <w:style w:type="paragraph" w:styleId="Para0dash" w:customStyle="1">
    <w:name w:val="Para 0 dash"/>
    <w:basedOn w:val="Normal"/>
    <w:rsid w:val="005F7AC1"/>
    <w:pPr>
      <w:numPr>
        <w:numId w:val="2"/>
      </w:numPr>
      <w:tabs>
        <w:tab w:val="clear" w:pos="397"/>
        <w:tab w:val="num" w:pos="1080"/>
      </w:tabs>
      <w:spacing w:after="60" w:line="300" w:lineRule="auto"/>
      <w:ind w:left="1080" w:hanging="360"/>
    </w:pPr>
    <w:rPr>
      <w:rFonts w:ascii="Arial" w:hAnsi="Arial" w:eastAsia="Times New Roman" w:cs="Times New Roman"/>
      <w:color w:val="000000"/>
    </w:rPr>
  </w:style>
  <w:style w:type="character" w:styleId="PrrafodelistaCar" w:customStyle="1">
    <w:name w:val="Párrafo de lista Car"/>
    <w:basedOn w:val="Fuentedeprrafopredeter"/>
    <w:link w:val="Prrafodelista"/>
    <w:uiPriority w:val="1"/>
    <w:locked/>
    <w:rsid w:val="005F7AC1"/>
    <w:rPr>
      <w:rFonts w:asciiTheme="majorHAnsi" w:hAnsiTheme="majorHAnsi"/>
    </w:rPr>
  </w:style>
  <w:style w:type="character" w:styleId="DescripcinCar" w:customStyle="1">
    <w:name w:val="Descripción Car"/>
    <w:basedOn w:val="Fuentedeprrafopredeter"/>
    <w:link w:val="Descripcin"/>
    <w:rsid w:val="005F7AC1"/>
    <w:rPr>
      <w:rFonts w:ascii="Arial Narrow" w:hAnsi="Arial Narrow" w:eastAsia="Times New Roman" w:cs="Arial"/>
      <w:sz w:val="20"/>
      <w:szCs w:val="24"/>
      <w:lang w:eastAsia="es-CL"/>
    </w:rPr>
  </w:style>
  <w:style w:type="paragraph" w:styleId="Sinespaciado">
    <w:name w:val="No Spacing"/>
    <w:link w:val="SinespaciadoCar"/>
    <w:uiPriority w:val="1"/>
    <w:qFormat/>
    <w:rsid w:val="005F7AC1"/>
    <w:pPr>
      <w:spacing w:after="0" w:line="240" w:lineRule="auto"/>
      <w:jc w:val="both"/>
    </w:pPr>
    <w:rPr>
      <w:rFonts w:ascii="Arial Narrow" w:hAnsi="Arial Narrow" w:eastAsia="Times New Roman" w:cs="Times New Roman"/>
      <w:sz w:val="24"/>
      <w:szCs w:val="24"/>
      <w:lang w:val="es-ES" w:eastAsia="fr-FR"/>
    </w:rPr>
  </w:style>
  <w:style w:type="character" w:styleId="SinespaciadoCar" w:customStyle="1">
    <w:name w:val="Sin espaciado Car"/>
    <w:basedOn w:val="Fuentedeprrafopredeter"/>
    <w:link w:val="Sinespaciado"/>
    <w:uiPriority w:val="1"/>
    <w:rsid w:val="005F7AC1"/>
    <w:rPr>
      <w:rFonts w:ascii="Arial Narrow" w:hAnsi="Arial Narrow" w:eastAsia="Times New Roman" w:cs="Times New Roman"/>
      <w:sz w:val="24"/>
      <w:szCs w:val="24"/>
      <w:lang w:val="es-ES" w:eastAsia="fr-FR"/>
    </w:rPr>
  </w:style>
  <w:style w:type="character" w:styleId="Textodelmarcadordeposicin">
    <w:name w:val="Placeholder Text"/>
    <w:basedOn w:val="Fuentedeprrafopredeter"/>
    <w:uiPriority w:val="99"/>
    <w:semiHidden/>
    <w:rsid w:val="007175AA"/>
    <w:rPr>
      <w:color w:val="808080"/>
    </w:rPr>
  </w:style>
  <w:style w:type="paragraph" w:styleId="Textoindependiente">
    <w:name w:val="Body Text"/>
    <w:basedOn w:val="Normal"/>
    <w:link w:val="TextoindependienteCar"/>
    <w:uiPriority w:val="1"/>
    <w:qFormat/>
    <w:rsid w:val="0080609E"/>
    <w:pPr>
      <w:spacing w:line="288" w:lineRule="auto"/>
      <w:ind w:left="0"/>
    </w:pPr>
    <w:rPr>
      <w:rFonts w:ascii="Arial Narrow" w:hAnsi="Arial Narrow" w:eastAsia="Times New Roman" w:cs="Times New Roman"/>
      <w:sz w:val="18"/>
      <w:szCs w:val="24"/>
      <w:lang w:eastAsia="fr-FR"/>
    </w:rPr>
  </w:style>
  <w:style w:type="character" w:styleId="TextoindependienteCar" w:customStyle="1">
    <w:name w:val="Texto independiente Car"/>
    <w:basedOn w:val="Fuentedeprrafopredeter"/>
    <w:link w:val="Textoindependiente"/>
    <w:uiPriority w:val="1"/>
    <w:rsid w:val="0080609E"/>
    <w:rPr>
      <w:rFonts w:ascii="Arial Narrow" w:hAnsi="Arial Narrow" w:eastAsia="Times New Roman" w:cs="Times New Roman"/>
      <w:sz w:val="18"/>
      <w:szCs w:val="24"/>
      <w:lang w:eastAsia="fr-FR"/>
    </w:rPr>
  </w:style>
  <w:style w:type="paragraph" w:styleId="Listaconvietas2">
    <w:name w:val="List Bullet 2"/>
    <w:basedOn w:val="Normal"/>
    <w:rsid w:val="0080609E"/>
    <w:pPr>
      <w:numPr>
        <w:numId w:val="3"/>
      </w:numPr>
      <w:spacing w:line="288" w:lineRule="auto"/>
    </w:pPr>
    <w:rPr>
      <w:rFonts w:ascii="Arial Narrow" w:hAnsi="Arial Narrow" w:eastAsia="Times New Roman" w:cs="Times New Roman"/>
      <w:sz w:val="24"/>
      <w:szCs w:val="24"/>
      <w:lang w:eastAsia="fr-FR"/>
    </w:rPr>
  </w:style>
  <w:style w:type="table" w:styleId="NormalTable0" w:customStyle="1">
    <w:name w:val="Normal Table0"/>
    <w:uiPriority w:val="2"/>
    <w:semiHidden/>
    <w:unhideWhenUsed/>
    <w:qFormat/>
    <w:rsid w:val="0080609E"/>
    <w:pPr>
      <w:widowControl w:val="0"/>
      <w:spacing w:after="0" w:line="240" w:lineRule="auto"/>
    </w:pPr>
    <w:rPr>
      <w:lang w:val="en-US"/>
    </w:rPr>
    <w:tblPr>
      <w:tblInd w:w="0" w:type="dxa"/>
      <w:tblCellMar>
        <w:top w:w="0" w:type="dxa"/>
        <w:left w:w="0" w:type="dxa"/>
        <w:bottom w:w="0" w:type="dxa"/>
        <w:right w:w="0" w:type="dxa"/>
      </w:tblCellMar>
    </w:tblPr>
  </w:style>
  <w:style w:type="paragraph" w:styleId="Sub3" w:customStyle="1">
    <w:name w:val="Sub3"/>
    <w:basedOn w:val="Textoindependiente"/>
    <w:link w:val="Sub3Car"/>
    <w:uiPriority w:val="1"/>
    <w:qFormat/>
    <w:rsid w:val="0080609E"/>
    <w:pPr>
      <w:widowControl w:val="0"/>
      <w:numPr>
        <w:numId w:val="5"/>
      </w:numPr>
      <w:spacing w:before="120" w:line="240" w:lineRule="auto"/>
    </w:pPr>
    <w:rPr>
      <w:rFonts w:eastAsia="Arial" w:cstheme="minorHAnsi"/>
      <w:spacing w:val="-3"/>
      <w:sz w:val="24"/>
    </w:rPr>
  </w:style>
  <w:style w:type="paragraph" w:styleId="Texto3" w:customStyle="1">
    <w:name w:val="Texto3"/>
    <w:basedOn w:val="Textoindependiente"/>
    <w:link w:val="Texto3Car"/>
    <w:uiPriority w:val="1"/>
    <w:qFormat/>
    <w:rsid w:val="0080609E"/>
    <w:pPr>
      <w:widowControl w:val="0"/>
      <w:ind w:left="567"/>
    </w:pPr>
    <w:rPr>
      <w:rFonts w:eastAsia="Arial" w:cstheme="minorHAnsi"/>
      <w:spacing w:val="-2"/>
      <w:sz w:val="24"/>
    </w:rPr>
  </w:style>
  <w:style w:type="character" w:styleId="Sub3Car" w:customStyle="1">
    <w:name w:val="Sub3 Car"/>
    <w:basedOn w:val="TextoindependienteCar"/>
    <w:link w:val="Sub3"/>
    <w:uiPriority w:val="1"/>
    <w:rsid w:val="0080609E"/>
    <w:rPr>
      <w:rFonts w:ascii="Arial Narrow" w:hAnsi="Arial Narrow" w:eastAsia="Arial" w:cstheme="minorHAnsi"/>
      <w:spacing w:val="-3"/>
      <w:sz w:val="24"/>
      <w:szCs w:val="24"/>
      <w:lang w:eastAsia="fr-FR"/>
    </w:rPr>
  </w:style>
  <w:style w:type="character" w:styleId="Texto3Car" w:customStyle="1">
    <w:name w:val="Texto3 Car"/>
    <w:basedOn w:val="TextoindependienteCar"/>
    <w:link w:val="Texto3"/>
    <w:uiPriority w:val="1"/>
    <w:rsid w:val="0080609E"/>
    <w:rPr>
      <w:rFonts w:ascii="Arial Narrow" w:hAnsi="Arial Narrow" w:eastAsia="Arial" w:cstheme="minorHAnsi"/>
      <w:spacing w:val="-2"/>
      <w:sz w:val="24"/>
      <w:szCs w:val="24"/>
      <w:lang w:eastAsia="fr-FR"/>
    </w:rPr>
  </w:style>
  <w:style w:type="paragraph" w:styleId="Texto2" w:customStyle="1">
    <w:name w:val="Texto2"/>
    <w:basedOn w:val="Textoindependiente"/>
    <w:link w:val="Texto2Car"/>
    <w:uiPriority w:val="1"/>
    <w:qFormat/>
    <w:rsid w:val="0080609E"/>
    <w:pPr>
      <w:widowControl w:val="0"/>
    </w:pPr>
    <w:rPr>
      <w:rFonts w:eastAsia="Arial" w:cstheme="minorHAnsi"/>
      <w:spacing w:val="-1"/>
      <w:sz w:val="24"/>
    </w:rPr>
  </w:style>
  <w:style w:type="character" w:styleId="Texto2Car" w:customStyle="1">
    <w:name w:val="Texto2 Car"/>
    <w:basedOn w:val="TextoindependienteCar"/>
    <w:link w:val="Texto2"/>
    <w:uiPriority w:val="1"/>
    <w:rsid w:val="0080609E"/>
    <w:rPr>
      <w:rFonts w:ascii="Arial Narrow" w:hAnsi="Arial Narrow" w:eastAsia="Arial" w:cstheme="minorHAnsi"/>
      <w:spacing w:val="-1"/>
      <w:sz w:val="24"/>
      <w:szCs w:val="24"/>
      <w:lang w:eastAsia="fr-FR"/>
    </w:rPr>
  </w:style>
  <w:style w:type="paragraph" w:styleId="Sub4" w:customStyle="1">
    <w:name w:val="Sub4"/>
    <w:basedOn w:val="Textoindependiente"/>
    <w:link w:val="Sub4Car"/>
    <w:autoRedefine/>
    <w:uiPriority w:val="1"/>
    <w:qFormat/>
    <w:rsid w:val="0080609E"/>
    <w:pPr>
      <w:widowControl w:val="0"/>
      <w:numPr>
        <w:numId w:val="4"/>
      </w:numPr>
      <w:spacing w:line="240" w:lineRule="auto"/>
    </w:pPr>
    <w:rPr>
      <w:rFonts w:eastAsia="Arial"/>
      <w:sz w:val="24"/>
    </w:rPr>
  </w:style>
  <w:style w:type="character" w:styleId="Sub4Car" w:customStyle="1">
    <w:name w:val="Sub4 Car"/>
    <w:basedOn w:val="TextoindependienteCar"/>
    <w:link w:val="Sub4"/>
    <w:uiPriority w:val="1"/>
    <w:rsid w:val="0080609E"/>
    <w:rPr>
      <w:rFonts w:ascii="Arial Narrow" w:hAnsi="Arial Narrow" w:eastAsia="Arial" w:cs="Times New Roman"/>
      <w:sz w:val="24"/>
      <w:szCs w:val="24"/>
      <w:lang w:eastAsia="fr-FR"/>
    </w:rPr>
  </w:style>
  <w:style w:type="paragraph" w:styleId="Sub5" w:customStyle="1">
    <w:name w:val="Sub5"/>
    <w:basedOn w:val="Textoindependiente"/>
    <w:link w:val="Sub5Car"/>
    <w:uiPriority w:val="1"/>
    <w:qFormat/>
    <w:rsid w:val="0080609E"/>
    <w:pPr>
      <w:widowControl w:val="0"/>
      <w:numPr>
        <w:numId w:val="6"/>
      </w:numPr>
      <w:spacing w:line="240" w:lineRule="auto"/>
      <w:ind w:left="1361" w:hanging="510"/>
    </w:pPr>
    <w:rPr>
      <w:rFonts w:eastAsia="Arial" w:cstheme="minorHAnsi"/>
      <w:sz w:val="24"/>
    </w:rPr>
  </w:style>
  <w:style w:type="character" w:styleId="Sub5Car" w:customStyle="1">
    <w:name w:val="Sub5 Car"/>
    <w:basedOn w:val="TextoindependienteCar"/>
    <w:link w:val="Sub5"/>
    <w:uiPriority w:val="1"/>
    <w:rsid w:val="0080609E"/>
    <w:rPr>
      <w:rFonts w:ascii="Arial Narrow" w:hAnsi="Arial Narrow" w:eastAsia="Arial" w:cstheme="minorHAnsi"/>
      <w:sz w:val="24"/>
      <w:szCs w:val="24"/>
      <w:lang w:eastAsia="fr-FR"/>
    </w:rPr>
  </w:style>
  <w:style w:type="paragraph" w:styleId="Texto5" w:customStyle="1">
    <w:name w:val="Texto5"/>
    <w:basedOn w:val="Textoindependiente"/>
    <w:link w:val="Texto5Car"/>
    <w:uiPriority w:val="1"/>
    <w:qFormat/>
    <w:rsid w:val="0080609E"/>
    <w:pPr>
      <w:widowControl w:val="0"/>
      <w:ind w:left="1361"/>
    </w:pPr>
    <w:rPr>
      <w:rFonts w:eastAsia="Arial" w:cstheme="minorHAnsi"/>
      <w:sz w:val="24"/>
    </w:rPr>
  </w:style>
  <w:style w:type="character" w:styleId="Texto5Car" w:customStyle="1">
    <w:name w:val="Texto5 Car"/>
    <w:basedOn w:val="TextoindependienteCar"/>
    <w:link w:val="Texto5"/>
    <w:uiPriority w:val="1"/>
    <w:rsid w:val="0080609E"/>
    <w:rPr>
      <w:rFonts w:ascii="Arial Narrow" w:hAnsi="Arial Narrow" w:eastAsia="Arial" w:cstheme="minorHAnsi"/>
      <w:sz w:val="24"/>
      <w:szCs w:val="24"/>
      <w:lang w:eastAsia="fr-FR"/>
    </w:rPr>
  </w:style>
  <w:style w:type="paragraph" w:styleId="Texto4" w:customStyle="1">
    <w:name w:val="Texto4"/>
    <w:basedOn w:val="Textoindependiente"/>
    <w:link w:val="Texto4Car"/>
    <w:uiPriority w:val="1"/>
    <w:qFormat/>
    <w:rsid w:val="0080609E"/>
    <w:pPr>
      <w:widowControl w:val="0"/>
      <w:ind w:left="879"/>
    </w:pPr>
    <w:rPr>
      <w:rFonts w:eastAsia="Arial" w:cstheme="minorHAnsi"/>
      <w:spacing w:val="-1"/>
      <w:sz w:val="24"/>
    </w:rPr>
  </w:style>
  <w:style w:type="character" w:styleId="Texto4Car" w:customStyle="1">
    <w:name w:val="Texto4 Car"/>
    <w:basedOn w:val="TextoindependienteCar"/>
    <w:link w:val="Texto4"/>
    <w:uiPriority w:val="1"/>
    <w:rsid w:val="0080609E"/>
    <w:rPr>
      <w:rFonts w:ascii="Arial Narrow" w:hAnsi="Arial Narrow" w:eastAsia="Arial" w:cstheme="minorHAnsi"/>
      <w:spacing w:val="-1"/>
      <w:sz w:val="24"/>
      <w:szCs w:val="24"/>
      <w:lang w:eastAsia="fr-FR"/>
    </w:rPr>
  </w:style>
  <w:style w:type="paragraph" w:styleId="Puceniveau02" w:customStyle="1">
    <w:name w:val="Puce_niveau02"/>
    <w:basedOn w:val="Normal"/>
    <w:rsid w:val="00286EE5"/>
    <w:pPr>
      <w:numPr>
        <w:ilvl w:val="2"/>
        <w:numId w:val="7"/>
      </w:numPr>
      <w:spacing w:after="0" w:line="360" w:lineRule="auto"/>
    </w:pPr>
    <w:rPr>
      <w:rFonts w:ascii="Univers" w:hAnsi="Univers" w:eastAsia="Times New Roman" w:cs="Times New Roman"/>
      <w:i/>
      <w:iCs/>
      <w:sz w:val="20"/>
      <w:szCs w:val="24"/>
      <w:lang w:val="es-ES" w:eastAsia="fr-FR"/>
    </w:rPr>
  </w:style>
  <w:style w:type="paragraph" w:styleId="Para0bullet" w:customStyle="1">
    <w:name w:val="Para 0 bullet"/>
    <w:basedOn w:val="Normal"/>
    <w:rsid w:val="0046483A"/>
    <w:pPr>
      <w:numPr>
        <w:numId w:val="8"/>
      </w:numPr>
      <w:spacing w:after="60" w:line="300" w:lineRule="auto"/>
    </w:pPr>
    <w:rPr>
      <w:rFonts w:ascii="Arial" w:hAnsi="Arial" w:eastAsia="Times New Roman" w:cs="Times New Roman"/>
      <w:color w:val="000000"/>
    </w:rPr>
  </w:style>
  <w:style w:type="table" w:styleId="Tablanormal31" w:customStyle="1">
    <w:name w:val="Tabla normal 31"/>
    <w:basedOn w:val="Tablanormal"/>
    <w:uiPriority w:val="43"/>
    <w:rsid w:val="0046483A"/>
    <w:pPr>
      <w:spacing w:after="0" w:line="240" w:lineRule="auto"/>
    </w:pPr>
    <w:rPr>
      <w:rFonts w:ascii="Arial Narrow" w:hAnsi="Arial Narrow" w:eastAsia="Times New Roman" w:cs="Times New Roman"/>
      <w:sz w:val="24"/>
      <w:szCs w:val="24"/>
      <w:lang w:eastAsia="es-CL"/>
    </w:rPr>
    <w:tblPr>
      <w:tblStyleRowBandSize w:val="1"/>
      <w:tblStyleColBandSize w:val="1"/>
    </w:tblPr>
    <w:tblStylePr w:type="firstRow">
      <w:rPr>
        <w:b/>
        <w:bCs/>
        <w:caps/>
      </w:rPr>
      <w:tblPr/>
      <w:tcPr>
        <w:tcBorders>
          <w:bottom w:val="single" w:color="7F7F7F" w:themeColor="text1" w:themeTint="80" w:sz="4" w:space="0"/>
        </w:tcBorders>
      </w:tcPr>
    </w:tblStylePr>
    <w:tblStylePr w:type="lastRow">
      <w:rPr>
        <w:b/>
        <w:bCs/>
        <w:caps/>
      </w:rPr>
      <w:tblPr/>
      <w:tcPr>
        <w:tcBorders>
          <w:top w:val="nil"/>
        </w:tcBorders>
      </w:tcPr>
    </w:tblStylePr>
    <w:tblStylePr w:type="firstCol">
      <w:rPr>
        <w:b/>
        <w:bCs/>
        <w:caps/>
      </w:rPr>
      <w:tblPr/>
      <w:tcPr>
        <w:tcBorders>
          <w:right w:val="single" w:color="7F7F7F" w:themeColor="text1" w:themeTint="80" w:sz="4" w:space="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Puceniveau01" w:customStyle="1">
    <w:name w:val="Puce_niveau01"/>
    <w:basedOn w:val="Normal"/>
    <w:rsid w:val="0093438C"/>
    <w:pPr>
      <w:numPr>
        <w:numId w:val="9"/>
      </w:numPr>
      <w:tabs>
        <w:tab w:val="clear" w:pos="1080"/>
        <w:tab w:val="left" w:pos="1440"/>
        <w:tab w:val="left" w:pos="6480"/>
      </w:tabs>
      <w:spacing w:after="200" w:line="360" w:lineRule="auto"/>
      <w:ind w:left="720" w:firstLine="0"/>
    </w:pPr>
    <w:rPr>
      <w:rFonts w:ascii="Arial Narrow" w:hAnsi="Arial Narrow" w:eastAsia="Times New Roman" w:cs="Times New Roman"/>
      <w:snapToGrid w:val="0"/>
      <w:sz w:val="24"/>
      <w:szCs w:val="24"/>
      <w:lang w:eastAsia="fr-FR"/>
    </w:rPr>
  </w:style>
  <w:style w:type="paragraph" w:styleId="TEXTOT2" w:customStyle="1">
    <w:name w:val="TEXTO T2"/>
    <w:basedOn w:val="Textoindependiente"/>
    <w:link w:val="TEXTOT2Car"/>
    <w:uiPriority w:val="1"/>
    <w:qFormat/>
    <w:rsid w:val="0093438C"/>
    <w:pPr>
      <w:widowControl w:val="0"/>
      <w:spacing w:after="0" w:line="240" w:lineRule="auto"/>
    </w:pPr>
    <w:rPr>
      <w:rFonts w:eastAsia="Arial" w:asciiTheme="majorHAnsi" w:hAnsiTheme="majorHAnsi" w:cstheme="majorHAnsi"/>
      <w:spacing w:val="-1"/>
      <w:sz w:val="24"/>
    </w:rPr>
  </w:style>
  <w:style w:type="character" w:styleId="TEXTOT2Car" w:customStyle="1">
    <w:name w:val="TEXTO T2 Car"/>
    <w:basedOn w:val="TextoindependienteCar"/>
    <w:link w:val="TEXTOT2"/>
    <w:uiPriority w:val="1"/>
    <w:rsid w:val="0093438C"/>
    <w:rPr>
      <w:rFonts w:eastAsia="Arial" w:asciiTheme="majorHAnsi" w:hAnsiTheme="majorHAnsi" w:cstheme="majorHAnsi"/>
      <w:spacing w:val="-1"/>
      <w:sz w:val="24"/>
      <w:szCs w:val="24"/>
      <w:lang w:eastAsia="fr-FR"/>
    </w:rPr>
  </w:style>
  <w:style w:type="paragraph" w:styleId="Figuras" w:customStyle="1">
    <w:name w:val="Figuras"/>
    <w:basedOn w:val="Normal"/>
    <w:qFormat/>
    <w:rsid w:val="00202BF6"/>
    <w:pPr>
      <w:spacing w:line="288" w:lineRule="auto"/>
      <w:ind w:left="0"/>
      <w:jc w:val="center"/>
    </w:pPr>
    <w:rPr>
      <w:rFonts w:ascii="Arial" w:hAnsi="Arial" w:eastAsia="Times New Roman" w:cs="Times New Roman"/>
      <w:szCs w:val="24"/>
      <w:lang w:eastAsia="fr-FR"/>
    </w:rPr>
  </w:style>
  <w:style w:type="paragraph" w:styleId="Para0" w:customStyle="1">
    <w:name w:val="Para 0"/>
    <w:basedOn w:val="Normal"/>
    <w:link w:val="Para0Char"/>
    <w:autoRedefine/>
    <w:uiPriority w:val="99"/>
    <w:rsid w:val="00202BF6"/>
    <w:pPr>
      <w:spacing w:after="0" w:line="300" w:lineRule="auto"/>
      <w:ind w:left="0"/>
    </w:pPr>
    <w:rPr>
      <w:rFonts w:ascii="Arial Narrow" w:hAnsi="Arial Narrow" w:eastAsia="Times New Roman" w:cs="Times New Roman"/>
      <w:color w:val="000000"/>
      <w:sz w:val="24"/>
    </w:rPr>
  </w:style>
  <w:style w:type="character" w:styleId="Para0Char" w:customStyle="1">
    <w:name w:val="Para 0 Char"/>
    <w:basedOn w:val="Fuentedeprrafopredeter"/>
    <w:link w:val="Para0"/>
    <w:uiPriority w:val="99"/>
    <w:locked/>
    <w:rsid w:val="00202BF6"/>
    <w:rPr>
      <w:rFonts w:ascii="Arial Narrow" w:hAnsi="Arial Narrow" w:eastAsia="Times New Roman" w:cs="Times New Roman"/>
      <w:color w:val="000000"/>
      <w:sz w:val="24"/>
    </w:rPr>
  </w:style>
  <w:style w:type="paragraph" w:styleId="TTULO50" w:customStyle="1">
    <w:name w:val="TÍTULO 5"/>
    <w:basedOn w:val="Prrafodelista"/>
    <w:link w:val="TTULO5Car0"/>
    <w:uiPriority w:val="1"/>
    <w:qFormat/>
    <w:rsid w:val="0012459A"/>
    <w:pPr>
      <w:numPr>
        <w:numId w:val="10"/>
      </w:numPr>
      <w:spacing w:after="0" w:line="240" w:lineRule="auto"/>
    </w:pPr>
    <w:rPr>
      <w:rFonts w:ascii="Calibri" w:hAnsi="Calibri"/>
      <w:sz w:val="24"/>
      <w:lang w:val="es-AR"/>
    </w:rPr>
  </w:style>
  <w:style w:type="character" w:styleId="TTULO5Car0" w:customStyle="1">
    <w:name w:val="TÍTULO 5 Car"/>
    <w:basedOn w:val="PrrafodelistaCar"/>
    <w:link w:val="TTULO50"/>
    <w:uiPriority w:val="1"/>
    <w:rsid w:val="0012459A"/>
    <w:rPr>
      <w:rFonts w:ascii="Calibri" w:hAnsi="Calibri"/>
      <w:sz w:val="24"/>
      <w:lang w:val="es-AR"/>
    </w:rPr>
  </w:style>
  <w:style w:type="paragraph" w:styleId="TEXTO40" w:customStyle="1">
    <w:name w:val="TEXTO 4"/>
    <w:basedOn w:val="Normal"/>
    <w:link w:val="TEXTO4Car0"/>
    <w:uiPriority w:val="1"/>
    <w:qFormat/>
    <w:rsid w:val="0012459A"/>
    <w:pPr>
      <w:widowControl w:val="0"/>
      <w:spacing w:after="0" w:line="240" w:lineRule="auto"/>
      <w:ind w:left="907"/>
    </w:pPr>
    <w:rPr>
      <w:rFonts w:ascii="Calibri" w:hAnsi="Calibri"/>
      <w:sz w:val="24"/>
      <w:szCs w:val="24"/>
    </w:rPr>
  </w:style>
  <w:style w:type="character" w:styleId="TEXTO4Car0" w:customStyle="1">
    <w:name w:val="TEXTO 4 Car"/>
    <w:basedOn w:val="Fuentedeprrafopredeter"/>
    <w:link w:val="TEXTO40"/>
    <w:uiPriority w:val="1"/>
    <w:rsid w:val="0012459A"/>
    <w:rPr>
      <w:rFonts w:ascii="Calibri" w:hAnsi="Calibri"/>
      <w:sz w:val="24"/>
      <w:szCs w:val="24"/>
    </w:rPr>
  </w:style>
  <w:style w:type="paragraph" w:styleId="toa" w:customStyle="1">
    <w:name w:val="toa"/>
    <w:basedOn w:val="Normal"/>
    <w:rsid w:val="0012459A"/>
    <w:pPr>
      <w:tabs>
        <w:tab w:val="left" w:pos="357"/>
        <w:tab w:val="left" w:pos="720"/>
        <w:tab w:val="left" w:pos="1077"/>
        <w:tab w:val="left" w:pos="1440"/>
        <w:tab w:val="left" w:pos="2160"/>
        <w:tab w:val="left" w:pos="2880"/>
        <w:tab w:val="left" w:pos="3600"/>
        <w:tab w:val="left" w:pos="9000"/>
        <w:tab w:val="right" w:pos="9360"/>
      </w:tabs>
      <w:suppressAutoHyphens/>
      <w:spacing w:after="0" w:line="240" w:lineRule="auto"/>
      <w:ind w:left="0"/>
    </w:pPr>
    <w:rPr>
      <w:rFonts w:ascii="Arial Narrow" w:hAnsi="Arial Narrow" w:eastAsia="Times New Roman" w:cs="Times New Roman"/>
      <w:sz w:val="24"/>
      <w:szCs w:val="20"/>
      <w:lang w:val="en-US" w:eastAsia="es-ES"/>
    </w:rPr>
  </w:style>
  <w:style w:type="paragraph" w:styleId="Textonotapie">
    <w:name w:val="footnote text"/>
    <w:basedOn w:val="Normal"/>
    <w:link w:val="TextonotapieCar"/>
    <w:semiHidden/>
    <w:rsid w:val="00AC57C7"/>
    <w:pPr>
      <w:widowControl w:val="0"/>
      <w:spacing w:line="288" w:lineRule="auto"/>
      <w:ind w:left="0"/>
    </w:pPr>
    <w:rPr>
      <w:rFonts w:ascii="Arial" w:hAnsi="Arial" w:eastAsia="Times New Roman" w:cs="Times New Roman"/>
      <w:snapToGrid w:val="0"/>
      <w:sz w:val="20"/>
      <w:szCs w:val="20"/>
      <w:lang w:val="es-ES_tradnl" w:eastAsia="es-ES"/>
    </w:rPr>
  </w:style>
  <w:style w:type="character" w:styleId="TextonotapieCar" w:customStyle="1">
    <w:name w:val="Texto nota pie Car"/>
    <w:basedOn w:val="Fuentedeprrafopredeter"/>
    <w:link w:val="Textonotapie"/>
    <w:semiHidden/>
    <w:rsid w:val="00AC57C7"/>
    <w:rPr>
      <w:rFonts w:ascii="Arial" w:hAnsi="Arial" w:eastAsia="Times New Roman" w:cs="Times New Roman"/>
      <w:snapToGrid w:val="0"/>
      <w:sz w:val="20"/>
      <w:szCs w:val="20"/>
      <w:lang w:val="es-ES_tradnl" w:eastAsia="es-ES"/>
    </w:rPr>
  </w:style>
  <w:style w:type="character" w:styleId="Refdenotaalpie">
    <w:name w:val="footnote reference"/>
    <w:basedOn w:val="Fuentedeprrafopredeter"/>
    <w:semiHidden/>
    <w:rsid w:val="00AC57C7"/>
    <w:rPr>
      <w:vertAlign w:val="superscript"/>
    </w:rPr>
  </w:style>
  <w:style w:type="paragraph" w:styleId="FigurasSAESA" w:customStyle="1">
    <w:name w:val="Figuras SAESA"/>
    <w:basedOn w:val="Normal"/>
    <w:qFormat/>
    <w:rsid w:val="00C00C40"/>
    <w:pPr>
      <w:spacing w:before="120" w:after="0" w:line="288" w:lineRule="auto"/>
      <w:ind w:left="0"/>
      <w:jc w:val="center"/>
    </w:pPr>
    <w:rPr>
      <w:rFonts w:ascii="Arial Narrow" w:hAnsi="Arial Narrow" w:eastAsia="Times New Roman" w:cs="Times New Roman"/>
      <w:szCs w:val="24"/>
      <w:lang w:eastAsia="fr-FR"/>
    </w:rPr>
  </w:style>
  <w:style w:type="paragraph" w:styleId="EstiloArialTextoVieta" w:customStyle="1">
    <w:name w:val="Estilo Arial Texto Viñeta"/>
    <w:basedOn w:val="Normal"/>
    <w:qFormat/>
    <w:rsid w:val="00C00C40"/>
    <w:pPr>
      <w:numPr>
        <w:numId w:val="11"/>
      </w:numPr>
      <w:spacing w:after="0" w:line="288" w:lineRule="auto"/>
      <w:jc w:val="right"/>
    </w:pPr>
    <w:rPr>
      <w:rFonts w:ascii="Arial Narrow" w:hAnsi="Arial Narrow" w:eastAsia="Times New Roman" w:cs="Times New Roman"/>
      <w:sz w:val="24"/>
      <w:szCs w:val="24"/>
      <w:lang w:eastAsia="es-CL"/>
    </w:rPr>
  </w:style>
  <w:style w:type="paragraph" w:styleId="SubAtexto" w:customStyle="1">
    <w:name w:val="Sub A texto"/>
    <w:basedOn w:val="Textoindependiente"/>
    <w:link w:val="SubAtextoCar"/>
    <w:autoRedefine/>
    <w:uiPriority w:val="1"/>
    <w:qFormat/>
    <w:rsid w:val="009678D0"/>
    <w:pPr>
      <w:widowControl w:val="0"/>
      <w:spacing w:after="0"/>
    </w:pPr>
    <w:rPr>
      <w:rFonts w:eastAsia="Arial" w:asciiTheme="majorHAnsi" w:hAnsiTheme="majorHAnsi" w:cstheme="majorHAnsi"/>
      <w:spacing w:val="-1"/>
      <w:sz w:val="22"/>
      <w:lang w:val="en-US"/>
    </w:rPr>
  </w:style>
  <w:style w:type="character" w:styleId="SubAtextoCar" w:customStyle="1">
    <w:name w:val="Sub A texto Car"/>
    <w:basedOn w:val="TextoindependienteCar"/>
    <w:link w:val="SubAtexto"/>
    <w:uiPriority w:val="1"/>
    <w:rsid w:val="009678D0"/>
    <w:rPr>
      <w:rFonts w:eastAsia="Arial" w:asciiTheme="majorHAnsi" w:hAnsiTheme="majorHAnsi" w:cstheme="majorHAnsi"/>
      <w:spacing w:val="-1"/>
      <w:sz w:val="18"/>
      <w:szCs w:val="24"/>
      <w:lang w:val="en-US" w:eastAsia="fr-FR"/>
    </w:rPr>
  </w:style>
  <w:style w:type="paragraph" w:styleId="TEXTO30" w:customStyle="1">
    <w:name w:val="TEXTO 3"/>
    <w:basedOn w:val="Textoindependiente"/>
    <w:link w:val="TEXTO3Car0"/>
    <w:uiPriority w:val="1"/>
    <w:rsid w:val="00C00C40"/>
    <w:pPr>
      <w:widowControl w:val="0"/>
      <w:spacing w:after="0" w:line="240" w:lineRule="auto"/>
      <w:ind w:left="567"/>
    </w:pPr>
    <w:rPr>
      <w:rFonts w:eastAsia="Arial" w:asciiTheme="majorHAnsi" w:hAnsiTheme="majorHAnsi" w:cstheme="majorHAnsi"/>
      <w:sz w:val="24"/>
    </w:rPr>
  </w:style>
  <w:style w:type="character" w:styleId="TEXTO3Car0" w:customStyle="1">
    <w:name w:val="TEXTO 3 Car"/>
    <w:basedOn w:val="TextoindependienteCar"/>
    <w:link w:val="TEXTO30"/>
    <w:uiPriority w:val="1"/>
    <w:rsid w:val="00C00C40"/>
    <w:rPr>
      <w:rFonts w:eastAsia="Arial" w:asciiTheme="majorHAnsi" w:hAnsiTheme="majorHAnsi" w:cstheme="majorHAnsi"/>
      <w:sz w:val="24"/>
      <w:szCs w:val="24"/>
      <w:lang w:eastAsia="fr-FR"/>
    </w:rPr>
  </w:style>
  <w:style w:type="table" w:styleId="TableNormal1" w:customStyle="1">
    <w:name w:val="Table Normal1"/>
    <w:uiPriority w:val="2"/>
    <w:semiHidden/>
    <w:unhideWhenUsed/>
    <w:qFormat/>
    <w:rsid w:val="000A617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titulo" w:customStyle="1">
    <w:name w:val="a) titulo"/>
    <w:basedOn w:val="Textoindependiente"/>
    <w:link w:val="atituloCar"/>
    <w:uiPriority w:val="1"/>
    <w:qFormat/>
    <w:rsid w:val="000A617E"/>
    <w:pPr>
      <w:widowControl w:val="0"/>
      <w:numPr>
        <w:numId w:val="13"/>
      </w:numPr>
      <w:spacing w:line="240" w:lineRule="auto"/>
      <w:ind w:left="884" w:hanging="357"/>
    </w:pPr>
    <w:rPr>
      <w:rFonts w:eastAsia="Arial" w:cstheme="minorHAnsi"/>
      <w:spacing w:val="-1"/>
      <w:sz w:val="24"/>
    </w:rPr>
  </w:style>
  <w:style w:type="character" w:styleId="atituloCar" w:customStyle="1">
    <w:name w:val="a) titulo Car"/>
    <w:basedOn w:val="TextoindependienteCar"/>
    <w:link w:val="atitulo"/>
    <w:uiPriority w:val="1"/>
    <w:rsid w:val="000A617E"/>
    <w:rPr>
      <w:rFonts w:ascii="Arial Narrow" w:hAnsi="Arial Narrow" w:eastAsia="Arial" w:cstheme="minorHAnsi"/>
      <w:spacing w:val="-1"/>
      <w:sz w:val="24"/>
      <w:szCs w:val="24"/>
      <w:lang w:eastAsia="fr-FR"/>
    </w:rPr>
  </w:style>
  <w:style w:type="paragraph" w:styleId="subatexto0" w:customStyle="1">
    <w:name w:val="sub a) texto"/>
    <w:basedOn w:val="SubAtexto"/>
    <w:link w:val="subatextoCar0"/>
    <w:uiPriority w:val="1"/>
    <w:qFormat/>
    <w:rsid w:val="000A617E"/>
    <w:pPr>
      <w:ind w:left="879"/>
    </w:pPr>
  </w:style>
  <w:style w:type="character" w:styleId="subatextoCar0" w:customStyle="1">
    <w:name w:val="sub a) texto Car"/>
    <w:basedOn w:val="SubAtextoCar"/>
    <w:link w:val="subatexto0"/>
    <w:uiPriority w:val="1"/>
    <w:rsid w:val="000A617E"/>
    <w:rPr>
      <w:rFonts w:eastAsia="Arial" w:asciiTheme="majorHAnsi" w:hAnsiTheme="majorHAnsi" w:cstheme="majorHAnsi"/>
      <w:spacing w:val="-1"/>
      <w:sz w:val="18"/>
      <w:szCs w:val="24"/>
      <w:lang w:val="en-US" w:eastAsia="fr-FR"/>
    </w:rPr>
  </w:style>
  <w:style w:type="paragraph" w:styleId="01titulo" w:customStyle="1">
    <w:name w:val="01 titulo"/>
    <w:basedOn w:val="Textoindependiente"/>
    <w:link w:val="01tituloCar"/>
    <w:uiPriority w:val="1"/>
    <w:qFormat/>
    <w:rsid w:val="000A617E"/>
    <w:pPr>
      <w:widowControl w:val="0"/>
      <w:numPr>
        <w:numId w:val="14"/>
      </w:numPr>
      <w:spacing w:line="240" w:lineRule="auto"/>
    </w:pPr>
    <w:rPr>
      <w:rFonts w:eastAsia="Arial" w:cstheme="minorHAnsi"/>
      <w:sz w:val="24"/>
    </w:rPr>
  </w:style>
  <w:style w:type="character" w:styleId="01tituloCar" w:customStyle="1">
    <w:name w:val="01 titulo Car"/>
    <w:basedOn w:val="TextoindependienteCar"/>
    <w:link w:val="01titulo"/>
    <w:uiPriority w:val="1"/>
    <w:rsid w:val="000A617E"/>
    <w:rPr>
      <w:rFonts w:ascii="Arial Narrow" w:hAnsi="Arial Narrow" w:eastAsia="Arial" w:cstheme="minorHAnsi"/>
      <w:sz w:val="24"/>
      <w:szCs w:val="24"/>
      <w:lang w:eastAsia="fr-FR"/>
    </w:rPr>
  </w:style>
  <w:style w:type="paragraph" w:styleId="sub01texto" w:customStyle="1">
    <w:name w:val="sub 01 texto"/>
    <w:basedOn w:val="Textoindependiente"/>
    <w:link w:val="sub01textoCar"/>
    <w:uiPriority w:val="1"/>
    <w:qFormat/>
    <w:rsid w:val="000A617E"/>
    <w:pPr>
      <w:widowControl w:val="0"/>
      <w:ind w:left="1361"/>
    </w:pPr>
    <w:rPr>
      <w:rFonts w:eastAsia="Arial" w:cstheme="minorHAnsi"/>
      <w:sz w:val="24"/>
    </w:rPr>
  </w:style>
  <w:style w:type="character" w:styleId="sub01textoCar" w:customStyle="1">
    <w:name w:val="sub 01 texto Car"/>
    <w:basedOn w:val="TextoindependienteCar"/>
    <w:link w:val="sub01texto"/>
    <w:uiPriority w:val="1"/>
    <w:rsid w:val="000A617E"/>
    <w:rPr>
      <w:rFonts w:ascii="Arial Narrow" w:hAnsi="Arial Narrow" w:eastAsia="Arial" w:cstheme="minorHAnsi"/>
      <w:sz w:val="24"/>
      <w:szCs w:val="24"/>
      <w:lang w:eastAsia="fr-FR"/>
    </w:rPr>
  </w:style>
  <w:style w:type="character" w:styleId="Ttulo3Car1" w:customStyle="1">
    <w:name w:val="Título 3 Car1"/>
    <w:basedOn w:val="Fuentedeprrafopredeter"/>
    <w:locked/>
    <w:rsid w:val="004104E0"/>
    <w:rPr>
      <w:rFonts w:ascii="Arial Narrow" w:hAnsi="Arial Narrow"/>
      <w:b/>
      <w:color w:val="006699"/>
      <w:sz w:val="24"/>
      <w:szCs w:val="24"/>
      <w:lang w:eastAsia="fr-FR"/>
    </w:rPr>
  </w:style>
  <w:style w:type="paragraph" w:styleId="Ttulo">
    <w:name w:val="Title"/>
    <w:aliases w:val="Título SAESA"/>
    <w:basedOn w:val="Normal"/>
    <w:link w:val="TtuloCar"/>
    <w:autoRedefine/>
    <w:qFormat/>
    <w:rsid w:val="004104E0"/>
    <w:pPr>
      <w:spacing w:after="0" w:line="288" w:lineRule="auto"/>
      <w:ind w:left="0"/>
      <w:jc w:val="center"/>
    </w:pPr>
    <w:rPr>
      <w:rFonts w:ascii="Arial Narrow" w:hAnsi="Arial Narrow" w:eastAsia="Times New Roman" w:cs="Times New Roman"/>
      <w:b/>
      <w:caps/>
      <w:noProof/>
      <w:color w:val="005581"/>
      <w:sz w:val="28"/>
      <w:szCs w:val="28"/>
      <w:lang w:eastAsia="fr-FR"/>
    </w:rPr>
  </w:style>
  <w:style w:type="character" w:styleId="TtuloCar" w:customStyle="1">
    <w:name w:val="Título Car"/>
    <w:aliases w:val="Título SAESA Car"/>
    <w:basedOn w:val="Fuentedeprrafopredeter"/>
    <w:link w:val="Ttulo"/>
    <w:rsid w:val="004104E0"/>
    <w:rPr>
      <w:rFonts w:ascii="Arial Narrow" w:hAnsi="Arial Narrow" w:eastAsia="Times New Roman" w:cs="Times New Roman"/>
      <w:b/>
      <w:caps/>
      <w:noProof/>
      <w:color w:val="005581"/>
      <w:sz w:val="28"/>
      <w:szCs w:val="28"/>
      <w:lang w:eastAsia="fr-FR"/>
    </w:rPr>
  </w:style>
  <w:style w:type="character" w:styleId="Textoennegrita">
    <w:name w:val="Strong"/>
    <w:basedOn w:val="Fuentedeprrafopredeter"/>
    <w:qFormat/>
    <w:rsid w:val="004104E0"/>
    <w:rPr>
      <w:b/>
      <w:bCs/>
    </w:rPr>
  </w:style>
  <w:style w:type="numbering" w:styleId="Sinlista1" w:customStyle="1">
    <w:name w:val="Sin lista1"/>
    <w:next w:val="Sinlista"/>
    <w:uiPriority w:val="99"/>
    <w:semiHidden/>
    <w:rsid w:val="004104E0"/>
  </w:style>
  <w:style w:type="paragraph" w:styleId="NormalRapport" w:customStyle="1">
    <w:name w:val="Normal Rapport"/>
    <w:basedOn w:val="Normal"/>
    <w:rsid w:val="004104E0"/>
    <w:pPr>
      <w:tabs>
        <w:tab w:val="left" w:pos="1440"/>
        <w:tab w:val="left" w:pos="6480"/>
      </w:tabs>
      <w:spacing w:after="200" w:line="360" w:lineRule="auto"/>
      <w:ind w:left="720"/>
    </w:pPr>
    <w:rPr>
      <w:rFonts w:ascii="Arial Narrow" w:hAnsi="Arial Narrow" w:eastAsia="Times New Roman" w:cs="Times New Roman"/>
      <w:snapToGrid w:val="0"/>
      <w:sz w:val="24"/>
      <w:szCs w:val="24"/>
      <w:lang w:eastAsia="fr-FR"/>
    </w:rPr>
  </w:style>
  <w:style w:type="character" w:styleId="Nmerodepgina">
    <w:name w:val="page number"/>
    <w:basedOn w:val="Fuentedeprrafopredeter"/>
    <w:rsid w:val="004104E0"/>
  </w:style>
  <w:style w:type="paragraph" w:styleId="TDC6">
    <w:name w:val="toc 6"/>
    <w:basedOn w:val="Normal"/>
    <w:next w:val="Normal"/>
    <w:uiPriority w:val="39"/>
    <w:rsid w:val="004104E0"/>
    <w:pPr>
      <w:spacing w:after="0" w:line="288" w:lineRule="auto"/>
      <w:ind w:left="1200"/>
    </w:pPr>
    <w:rPr>
      <w:rFonts w:ascii="Arial Narrow" w:hAnsi="Arial Narrow" w:eastAsia="Times New Roman" w:cs="Times New Roman"/>
      <w:sz w:val="24"/>
      <w:szCs w:val="24"/>
      <w:lang w:eastAsia="fr-FR"/>
    </w:rPr>
  </w:style>
  <w:style w:type="paragraph" w:styleId="TDC7">
    <w:name w:val="toc 7"/>
    <w:basedOn w:val="Normal"/>
    <w:next w:val="Normal"/>
    <w:uiPriority w:val="39"/>
    <w:rsid w:val="004104E0"/>
    <w:pPr>
      <w:spacing w:after="0" w:line="288" w:lineRule="auto"/>
      <w:ind w:left="1440"/>
    </w:pPr>
    <w:rPr>
      <w:rFonts w:ascii="Arial Narrow" w:hAnsi="Arial Narrow" w:eastAsia="Times New Roman" w:cs="Times New Roman"/>
      <w:sz w:val="24"/>
      <w:szCs w:val="24"/>
      <w:lang w:eastAsia="fr-FR"/>
    </w:rPr>
  </w:style>
  <w:style w:type="paragraph" w:styleId="TDC8">
    <w:name w:val="toc 8"/>
    <w:basedOn w:val="Normal"/>
    <w:next w:val="Normal"/>
    <w:autoRedefine/>
    <w:uiPriority w:val="39"/>
    <w:rsid w:val="004104E0"/>
    <w:pPr>
      <w:spacing w:after="0" w:line="288" w:lineRule="auto"/>
      <w:ind w:left="1680"/>
    </w:pPr>
    <w:rPr>
      <w:rFonts w:ascii="Arial Narrow" w:hAnsi="Arial Narrow" w:eastAsia="Times New Roman" w:cs="Times New Roman"/>
      <w:sz w:val="24"/>
      <w:szCs w:val="24"/>
      <w:lang w:eastAsia="fr-FR"/>
    </w:rPr>
  </w:style>
  <w:style w:type="paragraph" w:styleId="TDC9">
    <w:name w:val="toc 9"/>
    <w:basedOn w:val="Normal"/>
    <w:next w:val="Normal"/>
    <w:autoRedefine/>
    <w:uiPriority w:val="39"/>
    <w:rsid w:val="004104E0"/>
    <w:pPr>
      <w:spacing w:after="0" w:line="288" w:lineRule="auto"/>
      <w:ind w:left="1920"/>
    </w:pPr>
    <w:rPr>
      <w:rFonts w:ascii="Arial Narrow" w:hAnsi="Arial Narrow" w:eastAsia="Times New Roman" w:cs="Times New Roman"/>
      <w:sz w:val="24"/>
      <w:szCs w:val="24"/>
      <w:lang w:eastAsia="fr-FR"/>
    </w:rPr>
  </w:style>
  <w:style w:type="paragraph" w:styleId="TDC5">
    <w:name w:val="toc 5"/>
    <w:basedOn w:val="Normal"/>
    <w:next w:val="Normal"/>
    <w:uiPriority w:val="39"/>
    <w:rsid w:val="004104E0"/>
    <w:pPr>
      <w:tabs>
        <w:tab w:val="left" w:pos="1440"/>
        <w:tab w:val="right" w:pos="9360"/>
      </w:tabs>
      <w:spacing w:before="360" w:after="0" w:line="288" w:lineRule="auto"/>
      <w:ind w:left="0"/>
    </w:pPr>
    <w:rPr>
      <w:rFonts w:ascii="Arial Narrow" w:hAnsi="Arial Narrow" w:eastAsia="Times New Roman" w:cs="Times New Roman"/>
      <w:b/>
      <w:caps/>
      <w:noProof/>
      <w:sz w:val="24"/>
      <w:szCs w:val="24"/>
      <w:lang w:eastAsia="fr-FR"/>
    </w:rPr>
  </w:style>
  <w:style w:type="paragraph" w:styleId="Tabladeilustraciones">
    <w:name w:val="table of figures"/>
    <w:basedOn w:val="Normal"/>
    <w:next w:val="Normal"/>
    <w:autoRedefine/>
    <w:semiHidden/>
    <w:rsid w:val="004104E0"/>
    <w:pPr>
      <w:tabs>
        <w:tab w:val="left" w:pos="1152"/>
        <w:tab w:val="right" w:leader="dot" w:pos="8640"/>
      </w:tabs>
      <w:spacing w:after="0" w:line="288" w:lineRule="auto"/>
      <w:ind w:left="1170" w:hanging="1170"/>
    </w:pPr>
    <w:rPr>
      <w:rFonts w:ascii="Arial Narrow" w:hAnsi="Arial Narrow" w:eastAsia="Times New Roman" w:cs="Times New Roman"/>
      <w:noProof/>
      <w:sz w:val="24"/>
      <w:szCs w:val="16"/>
      <w:lang w:eastAsia="fr-FR"/>
    </w:rPr>
  </w:style>
  <w:style w:type="paragraph" w:styleId="Titre0" w:customStyle="1">
    <w:name w:val="Titre 0"/>
    <w:basedOn w:val="Ttulo"/>
    <w:rsid w:val="004104E0"/>
  </w:style>
  <w:style w:type="paragraph" w:styleId="Tablematiere" w:customStyle="1">
    <w:name w:val="Table matiere"/>
    <w:basedOn w:val="Ttulo"/>
    <w:rsid w:val="004104E0"/>
  </w:style>
  <w:style w:type="paragraph" w:styleId="Figure1" w:customStyle="1">
    <w:name w:val="Figure_1"/>
    <w:basedOn w:val="Ttulo1"/>
    <w:rsid w:val="004104E0"/>
    <w:pPr>
      <w:keepNext w:val="0"/>
      <w:keepLines w:val="0"/>
      <w:widowControl w:val="0"/>
      <w:tabs>
        <w:tab w:val="clear" w:pos="0"/>
        <w:tab w:val="left" w:pos="1013"/>
        <w:tab w:val="left" w:pos="1014"/>
      </w:tabs>
      <w:autoSpaceDE w:val="0"/>
      <w:autoSpaceDN w:val="0"/>
      <w:spacing w:before="216" w:after="0" w:line="240" w:lineRule="auto"/>
      <w:ind w:left="1014" w:hanging="432"/>
      <w:jc w:val="center"/>
    </w:pPr>
    <w:rPr>
      <w:rFonts w:ascii="Arial Black" w:hAnsi="Arial Black" w:eastAsia="Times New Roman" w:cs="Arial"/>
      <w:b w:val="0"/>
      <w:noProof/>
      <w:color w:val="000000"/>
      <w:sz w:val="16"/>
      <w:szCs w:val="22"/>
      <w:lang w:eastAsia="fr-FR"/>
    </w:rPr>
  </w:style>
  <w:style w:type="paragraph" w:styleId="Tableau1" w:customStyle="1">
    <w:name w:val="Tableau_1"/>
    <w:basedOn w:val="Figure1"/>
    <w:next w:val="NormalRapport"/>
    <w:rsid w:val="004104E0"/>
  </w:style>
  <w:style w:type="paragraph" w:styleId="PuceTEXTE01" w:customStyle="1">
    <w:name w:val="Puce_TEXTE01"/>
    <w:basedOn w:val="Puceniveau01"/>
    <w:rsid w:val="004104E0"/>
    <w:pPr>
      <w:numPr>
        <w:numId w:val="1"/>
      </w:numPr>
    </w:pPr>
  </w:style>
  <w:style w:type="paragraph" w:styleId="PuceTEXTE02" w:customStyle="1">
    <w:name w:val="Puce_TEXTE02"/>
    <w:basedOn w:val="PuceTEXTE01"/>
    <w:rsid w:val="004104E0"/>
  </w:style>
  <w:style w:type="paragraph" w:styleId="Textetableau" w:customStyle="1">
    <w:name w:val="Texte_tableau"/>
    <w:next w:val="NormalRapport"/>
    <w:rsid w:val="004104E0"/>
    <w:pPr>
      <w:pBdr>
        <w:top w:val="single" w:color="auto" w:sz="6" w:space="9"/>
        <w:left w:val="single" w:color="auto" w:sz="6" w:space="6"/>
        <w:bottom w:val="single" w:color="auto" w:sz="6" w:space="6"/>
        <w:right w:val="single" w:color="auto" w:sz="6" w:space="6"/>
      </w:pBdr>
      <w:tabs>
        <w:tab w:val="left" w:pos="180"/>
      </w:tabs>
      <w:spacing w:before="120" w:after="0" w:line="240" w:lineRule="auto"/>
      <w:ind w:left="187" w:right="230"/>
    </w:pPr>
    <w:rPr>
      <w:rFonts w:ascii="Arial" w:hAnsi="Arial" w:eastAsia="Times New Roman" w:cs="Arial"/>
      <w:sz w:val="18"/>
      <w:szCs w:val="20"/>
      <w:lang w:val="fr-FR" w:eastAsia="fr-FR"/>
    </w:rPr>
  </w:style>
  <w:style w:type="paragraph" w:styleId="Textoindependiente2">
    <w:name w:val="Body Text 2"/>
    <w:basedOn w:val="Normal"/>
    <w:link w:val="Textoindependiente2Car"/>
    <w:rsid w:val="004104E0"/>
    <w:pPr>
      <w:spacing w:after="0" w:line="288" w:lineRule="auto"/>
      <w:ind w:left="0"/>
    </w:pPr>
    <w:rPr>
      <w:rFonts w:ascii="Arial Narrow" w:hAnsi="Arial Narrow" w:eastAsia="Times New Roman" w:cs="Times New Roman"/>
      <w:color w:val="0000FF"/>
      <w:sz w:val="18"/>
      <w:szCs w:val="24"/>
      <w:lang w:eastAsia="fr-FR"/>
    </w:rPr>
  </w:style>
  <w:style w:type="character" w:styleId="Textoindependiente2Car" w:customStyle="1">
    <w:name w:val="Texto independiente 2 Car"/>
    <w:basedOn w:val="Fuentedeprrafopredeter"/>
    <w:link w:val="Textoindependiente2"/>
    <w:rsid w:val="004104E0"/>
    <w:rPr>
      <w:rFonts w:ascii="Arial Narrow" w:hAnsi="Arial Narrow" w:eastAsia="Times New Roman" w:cs="Times New Roman"/>
      <w:color w:val="0000FF"/>
      <w:sz w:val="18"/>
      <w:szCs w:val="24"/>
      <w:lang w:eastAsia="fr-FR"/>
    </w:rPr>
  </w:style>
  <w:style w:type="paragraph" w:styleId="Textoindependiente3">
    <w:name w:val="Body Text 3"/>
    <w:basedOn w:val="Normal"/>
    <w:link w:val="Textoindependiente3Car"/>
    <w:rsid w:val="004104E0"/>
    <w:pPr>
      <w:spacing w:after="0" w:line="288" w:lineRule="auto"/>
      <w:ind w:left="0"/>
      <w:jc w:val="center"/>
    </w:pPr>
    <w:rPr>
      <w:rFonts w:ascii="Arial Narrow" w:hAnsi="Arial Narrow" w:eastAsia="Times New Roman" w:cs="Times New Roman"/>
      <w:i/>
      <w:iCs/>
      <w:color w:val="FF0000"/>
      <w:sz w:val="24"/>
      <w:szCs w:val="24"/>
      <w:lang w:eastAsia="fr-FR"/>
    </w:rPr>
  </w:style>
  <w:style w:type="character" w:styleId="Textoindependiente3Car" w:customStyle="1">
    <w:name w:val="Texto independiente 3 Car"/>
    <w:basedOn w:val="Fuentedeprrafopredeter"/>
    <w:link w:val="Textoindependiente3"/>
    <w:rsid w:val="004104E0"/>
    <w:rPr>
      <w:rFonts w:ascii="Arial Narrow" w:hAnsi="Arial Narrow" w:eastAsia="Times New Roman" w:cs="Times New Roman"/>
      <w:i/>
      <w:iCs/>
      <w:color w:val="FF0000"/>
      <w:sz w:val="24"/>
      <w:szCs w:val="24"/>
      <w:lang w:eastAsia="fr-FR"/>
    </w:rPr>
  </w:style>
  <w:style w:type="paragraph" w:styleId="Sangradetextonormal">
    <w:name w:val="Body Text Indent"/>
    <w:basedOn w:val="Normal"/>
    <w:link w:val="SangradetextonormalCar"/>
    <w:rsid w:val="004104E0"/>
    <w:pPr>
      <w:spacing w:after="0" w:line="288" w:lineRule="auto"/>
      <w:ind w:left="283"/>
    </w:pPr>
    <w:rPr>
      <w:rFonts w:ascii="Arial Narrow" w:hAnsi="Arial Narrow" w:eastAsia="Times New Roman" w:cs="Times New Roman"/>
      <w:sz w:val="24"/>
      <w:szCs w:val="24"/>
      <w:lang w:eastAsia="fr-FR"/>
    </w:rPr>
  </w:style>
  <w:style w:type="character" w:styleId="SangradetextonormalCar" w:customStyle="1">
    <w:name w:val="Sangría de texto normal Car"/>
    <w:basedOn w:val="Fuentedeprrafopredeter"/>
    <w:link w:val="Sangradetextonormal"/>
    <w:rsid w:val="004104E0"/>
    <w:rPr>
      <w:rFonts w:ascii="Arial Narrow" w:hAnsi="Arial Narrow" w:eastAsia="Times New Roman" w:cs="Times New Roman"/>
      <w:sz w:val="24"/>
      <w:szCs w:val="24"/>
      <w:lang w:eastAsia="fr-FR"/>
    </w:rPr>
  </w:style>
  <w:style w:type="paragraph" w:styleId="NormalWeb">
    <w:name w:val="Normal (Web)"/>
    <w:basedOn w:val="Normal"/>
    <w:uiPriority w:val="99"/>
    <w:rsid w:val="004104E0"/>
    <w:pPr>
      <w:spacing w:before="100" w:beforeAutospacing="1" w:after="100" w:afterAutospacing="1" w:line="288" w:lineRule="auto"/>
      <w:ind w:left="0"/>
    </w:pPr>
    <w:rPr>
      <w:rFonts w:ascii="Times New Roman" w:hAnsi="Times New Roman" w:eastAsia="Times New Roman" w:cs="Times New Roman"/>
      <w:sz w:val="24"/>
      <w:szCs w:val="24"/>
      <w:lang w:val="es-ES" w:eastAsia="es-ES"/>
    </w:rPr>
  </w:style>
  <w:style w:type="paragraph" w:styleId="Lista">
    <w:name w:val="List"/>
    <w:basedOn w:val="Normal"/>
    <w:rsid w:val="004104E0"/>
    <w:pPr>
      <w:spacing w:after="0" w:line="288" w:lineRule="auto"/>
      <w:ind w:left="283" w:hanging="283"/>
    </w:pPr>
    <w:rPr>
      <w:rFonts w:ascii="Arial Narrow" w:hAnsi="Arial Narrow" w:eastAsia="Times New Roman" w:cs="Times New Roman"/>
      <w:sz w:val="24"/>
      <w:szCs w:val="24"/>
      <w:lang w:eastAsia="fr-FR"/>
    </w:rPr>
  </w:style>
  <w:style w:type="paragraph" w:styleId="Lista2">
    <w:name w:val="List 2"/>
    <w:basedOn w:val="Normal"/>
    <w:rsid w:val="004104E0"/>
    <w:pPr>
      <w:spacing w:after="0" w:line="288" w:lineRule="auto"/>
      <w:ind w:left="566" w:hanging="283"/>
    </w:pPr>
    <w:rPr>
      <w:rFonts w:ascii="Arial Narrow" w:hAnsi="Arial Narrow" w:eastAsia="Times New Roman" w:cs="Times New Roman"/>
      <w:sz w:val="24"/>
      <w:szCs w:val="24"/>
      <w:lang w:eastAsia="fr-FR"/>
    </w:rPr>
  </w:style>
  <w:style w:type="paragraph" w:styleId="Lista3">
    <w:name w:val="List 3"/>
    <w:basedOn w:val="Normal"/>
    <w:rsid w:val="004104E0"/>
    <w:pPr>
      <w:spacing w:after="0" w:line="288" w:lineRule="auto"/>
      <w:ind w:left="849" w:hanging="283"/>
    </w:pPr>
    <w:rPr>
      <w:rFonts w:ascii="Arial Narrow" w:hAnsi="Arial Narrow" w:eastAsia="Times New Roman" w:cs="Times New Roman"/>
      <w:sz w:val="24"/>
      <w:szCs w:val="24"/>
      <w:lang w:eastAsia="fr-FR"/>
    </w:rPr>
  </w:style>
  <w:style w:type="paragraph" w:styleId="Lista4">
    <w:name w:val="List 4"/>
    <w:basedOn w:val="Normal"/>
    <w:rsid w:val="004104E0"/>
    <w:pPr>
      <w:spacing w:after="0" w:line="288" w:lineRule="auto"/>
      <w:ind w:left="1132" w:hanging="283"/>
    </w:pPr>
    <w:rPr>
      <w:rFonts w:ascii="Arial Narrow" w:hAnsi="Arial Narrow" w:eastAsia="Times New Roman" w:cs="Times New Roman"/>
      <w:sz w:val="24"/>
      <w:szCs w:val="24"/>
      <w:lang w:eastAsia="fr-FR"/>
    </w:rPr>
  </w:style>
  <w:style w:type="paragraph" w:styleId="Listaconvietas">
    <w:name w:val="List Bullet"/>
    <w:basedOn w:val="Normal"/>
    <w:rsid w:val="004104E0"/>
    <w:pPr>
      <w:numPr>
        <w:numId w:val="15"/>
      </w:numPr>
      <w:spacing w:after="0" w:line="288" w:lineRule="auto"/>
    </w:pPr>
    <w:rPr>
      <w:rFonts w:ascii="Arial Narrow" w:hAnsi="Arial Narrow" w:eastAsia="Times New Roman" w:cs="Times New Roman"/>
      <w:sz w:val="24"/>
      <w:szCs w:val="24"/>
      <w:lang w:eastAsia="fr-FR"/>
    </w:rPr>
  </w:style>
  <w:style w:type="paragraph" w:styleId="Listaconvietas3">
    <w:name w:val="List Bullet 3"/>
    <w:basedOn w:val="Normal"/>
    <w:rsid w:val="004104E0"/>
    <w:pPr>
      <w:numPr>
        <w:numId w:val="16"/>
      </w:numPr>
      <w:spacing w:after="0" w:line="288" w:lineRule="auto"/>
    </w:pPr>
    <w:rPr>
      <w:rFonts w:ascii="Arial Narrow" w:hAnsi="Arial Narrow" w:eastAsia="Times New Roman" w:cs="Times New Roman"/>
      <w:sz w:val="24"/>
      <w:szCs w:val="24"/>
      <w:lang w:eastAsia="fr-FR"/>
    </w:rPr>
  </w:style>
  <w:style w:type="paragraph" w:styleId="Listaconvietas4">
    <w:name w:val="List Bullet 4"/>
    <w:basedOn w:val="Normal"/>
    <w:rsid w:val="004104E0"/>
    <w:pPr>
      <w:numPr>
        <w:numId w:val="17"/>
      </w:numPr>
      <w:spacing w:after="0" w:line="288" w:lineRule="auto"/>
    </w:pPr>
    <w:rPr>
      <w:rFonts w:ascii="Arial Narrow" w:hAnsi="Arial Narrow" w:eastAsia="Times New Roman" w:cs="Times New Roman"/>
      <w:sz w:val="24"/>
      <w:szCs w:val="24"/>
      <w:lang w:eastAsia="fr-FR"/>
    </w:rPr>
  </w:style>
  <w:style w:type="paragraph" w:styleId="Listaconvietas5">
    <w:name w:val="List Bullet 5"/>
    <w:basedOn w:val="Normal"/>
    <w:rsid w:val="004104E0"/>
    <w:pPr>
      <w:numPr>
        <w:numId w:val="18"/>
      </w:numPr>
      <w:spacing w:after="0" w:line="288" w:lineRule="auto"/>
    </w:pPr>
    <w:rPr>
      <w:rFonts w:ascii="Arial Narrow" w:hAnsi="Arial Narrow" w:eastAsia="Times New Roman" w:cs="Times New Roman"/>
      <w:sz w:val="24"/>
      <w:szCs w:val="24"/>
      <w:lang w:eastAsia="fr-FR"/>
    </w:rPr>
  </w:style>
  <w:style w:type="paragraph" w:styleId="Continuarlista">
    <w:name w:val="List Continue"/>
    <w:basedOn w:val="Normal"/>
    <w:rsid w:val="004104E0"/>
    <w:pPr>
      <w:spacing w:after="0" w:line="288" w:lineRule="auto"/>
      <w:ind w:left="283"/>
    </w:pPr>
    <w:rPr>
      <w:rFonts w:ascii="Arial Narrow" w:hAnsi="Arial Narrow" w:eastAsia="Times New Roman" w:cs="Times New Roman"/>
      <w:sz w:val="24"/>
      <w:szCs w:val="24"/>
      <w:lang w:eastAsia="fr-FR"/>
    </w:rPr>
  </w:style>
  <w:style w:type="paragraph" w:styleId="Textoindependienteprimerasangra">
    <w:name w:val="Body Text First Indent"/>
    <w:basedOn w:val="Textoindependiente"/>
    <w:link w:val="TextoindependienteprimerasangraCar"/>
    <w:rsid w:val="004104E0"/>
    <w:pPr>
      <w:spacing w:after="0"/>
      <w:ind w:firstLine="210"/>
    </w:pPr>
    <w:rPr>
      <w:sz w:val="24"/>
    </w:rPr>
  </w:style>
  <w:style w:type="character" w:styleId="TextoindependienteprimerasangraCar" w:customStyle="1">
    <w:name w:val="Texto independiente primera sangría Car"/>
    <w:basedOn w:val="TextoindependienteCar"/>
    <w:link w:val="Textoindependienteprimerasangra"/>
    <w:rsid w:val="004104E0"/>
    <w:rPr>
      <w:rFonts w:ascii="Arial Narrow" w:hAnsi="Arial Narrow" w:eastAsia="Times New Roman" w:cs="Times New Roman"/>
      <w:sz w:val="24"/>
      <w:szCs w:val="24"/>
      <w:lang w:eastAsia="fr-FR"/>
    </w:rPr>
  </w:style>
  <w:style w:type="paragraph" w:styleId="Textoindependienteprimerasangra2">
    <w:name w:val="Body Text First Indent 2"/>
    <w:basedOn w:val="Sangradetextonormal"/>
    <w:link w:val="Textoindependienteprimerasangra2Car"/>
    <w:rsid w:val="004104E0"/>
    <w:pPr>
      <w:ind w:firstLine="210"/>
    </w:pPr>
  </w:style>
  <w:style w:type="character" w:styleId="Textoindependienteprimerasangra2Car" w:customStyle="1">
    <w:name w:val="Texto independiente primera sangría 2 Car"/>
    <w:basedOn w:val="SangradetextonormalCar"/>
    <w:link w:val="Textoindependienteprimerasangra2"/>
    <w:rsid w:val="004104E0"/>
    <w:rPr>
      <w:rFonts w:ascii="Arial Narrow" w:hAnsi="Arial Narrow" w:eastAsia="Times New Roman" w:cs="Times New Roman"/>
      <w:sz w:val="24"/>
      <w:szCs w:val="24"/>
      <w:lang w:eastAsia="fr-FR"/>
    </w:rPr>
  </w:style>
  <w:style w:type="character" w:styleId="TDC2Car" w:customStyle="1">
    <w:name w:val="TDC 2 Car"/>
    <w:basedOn w:val="Fuentedeprrafopredeter"/>
    <w:link w:val="TDC2"/>
    <w:uiPriority w:val="39"/>
    <w:rsid w:val="004104E0"/>
    <w:rPr>
      <w:rFonts w:asciiTheme="majorHAnsi" w:hAnsiTheme="majorHAnsi"/>
    </w:rPr>
  </w:style>
  <w:style w:type="character" w:styleId="TDC4Car" w:customStyle="1">
    <w:name w:val="TDC 4 Car"/>
    <w:basedOn w:val="TDC2Car"/>
    <w:link w:val="TDC4"/>
    <w:uiPriority w:val="39"/>
    <w:rsid w:val="004104E0"/>
    <w:rPr>
      <w:rFonts w:asciiTheme="majorHAnsi" w:hAnsiTheme="majorHAnsi"/>
    </w:rPr>
  </w:style>
  <w:style w:type="character" w:styleId="EstiloCorreo87" w:customStyle="1">
    <w:name w:val="EstiloCorreo87"/>
    <w:basedOn w:val="Fuentedeprrafopredeter"/>
    <w:semiHidden/>
    <w:rsid w:val="004104E0"/>
    <w:rPr>
      <w:rFonts w:ascii="Arial Narrow" w:hAnsi="Arial Narrow"/>
      <w:b w:val="0"/>
      <w:bCs w:val="0"/>
      <w:i w:val="0"/>
      <w:iCs w:val="0"/>
      <w:strike w:val="0"/>
      <w:color w:val="auto"/>
      <w:sz w:val="24"/>
      <w:szCs w:val="24"/>
      <w:u w:val="none"/>
    </w:rPr>
  </w:style>
  <w:style w:type="paragraph" w:styleId="EstiloTtulo214ptMaysculas" w:customStyle="1">
    <w:name w:val="Estilo Título 2 + 14 pt Mayúsculas"/>
    <w:basedOn w:val="Ttulo2"/>
    <w:rsid w:val="004104E0"/>
    <w:pPr>
      <w:numPr>
        <w:numId w:val="19"/>
      </w:numPr>
      <w:spacing w:before="240" w:line="288" w:lineRule="auto"/>
      <w:jc w:val="left"/>
    </w:pPr>
    <w:rPr>
      <w:rFonts w:ascii="Arial Narrow" w:hAnsi="Arial Narrow" w:eastAsia="Times New Roman" w:cs="Times New Roman"/>
      <w:b/>
      <w:caps w:val="0"/>
      <w:snapToGrid w:val="0"/>
      <w:color w:val="005581"/>
      <w:sz w:val="28"/>
      <w:szCs w:val="24"/>
      <w:lang w:eastAsia="fr-FR"/>
    </w:rPr>
  </w:style>
  <w:style w:type="paragraph" w:styleId="Borrarformato" w:customStyle="1">
    <w:name w:val="Borrar formato"/>
    <w:basedOn w:val="Sangradetextonormal"/>
    <w:rsid w:val="004104E0"/>
    <w:pPr>
      <w:keepLines/>
      <w:spacing w:before="40" w:after="40" w:line="240" w:lineRule="auto"/>
      <w:ind w:left="0"/>
      <w:jc w:val="center"/>
    </w:pPr>
    <w:rPr>
      <w:rFonts w:ascii="MS Sans Serif" w:hAnsi="MS Sans Serif"/>
      <w:lang w:val="es-ES" w:eastAsia="es-ES"/>
    </w:rPr>
  </w:style>
  <w:style w:type="paragraph" w:styleId="chv09" w:customStyle="1">
    <w:name w:val="chv09"/>
    <w:basedOn w:val="Normal"/>
    <w:rsid w:val="004104E0"/>
    <w:pPr>
      <w:widowControl w:val="0"/>
      <w:tabs>
        <w:tab w:val="left" w:pos="-720"/>
      </w:tabs>
      <w:suppressAutoHyphens/>
      <w:spacing w:after="0" w:line="288" w:lineRule="auto"/>
      <w:ind w:left="1418"/>
    </w:pPr>
    <w:rPr>
      <w:rFonts w:ascii="Univers" w:hAnsi="Univers" w:eastAsia="Times New Roman" w:cs="Times New Roman"/>
      <w:snapToGrid w:val="0"/>
      <w:spacing w:val="-3"/>
      <w:sz w:val="24"/>
      <w:szCs w:val="20"/>
      <w:lang w:val="es-ES_tradnl" w:eastAsia="es-ES"/>
    </w:rPr>
  </w:style>
  <w:style w:type="paragraph" w:styleId="chv10" w:customStyle="1">
    <w:name w:val="chv10"/>
    <w:basedOn w:val="Normal"/>
    <w:rsid w:val="004104E0"/>
    <w:pPr>
      <w:widowControl w:val="0"/>
      <w:tabs>
        <w:tab w:val="left" w:pos="-720"/>
      </w:tabs>
      <w:suppressAutoHyphens/>
      <w:spacing w:after="0" w:line="288" w:lineRule="auto"/>
      <w:ind w:left="851"/>
    </w:pPr>
    <w:rPr>
      <w:rFonts w:ascii="Univers" w:hAnsi="Univers" w:eastAsia="Times New Roman" w:cs="Times New Roman"/>
      <w:snapToGrid w:val="0"/>
      <w:sz w:val="24"/>
      <w:szCs w:val="20"/>
      <w:lang w:val="es-ES_tradnl" w:eastAsia="es-ES"/>
    </w:rPr>
  </w:style>
  <w:style w:type="paragraph" w:styleId="A05" w:customStyle="1">
    <w:name w:val="A05"/>
    <w:basedOn w:val="Normal"/>
    <w:rsid w:val="004104E0"/>
    <w:pPr>
      <w:widowControl w:val="0"/>
      <w:tabs>
        <w:tab w:val="left" w:pos="-1440"/>
        <w:tab w:val="left" w:pos="-720"/>
        <w:tab w:val="left" w:pos="851"/>
        <w:tab w:val="left" w:pos="2160"/>
        <w:tab w:val="left" w:pos="2880"/>
        <w:tab w:val="left" w:pos="3600"/>
        <w:tab w:val="left" w:pos="4320"/>
        <w:tab w:val="left" w:pos="4965"/>
        <w:tab w:val="left" w:pos="5702"/>
        <w:tab w:val="left" w:pos="6480"/>
      </w:tabs>
      <w:suppressAutoHyphens/>
      <w:spacing w:after="0" w:line="288" w:lineRule="auto"/>
      <w:ind w:left="851" w:right="1588" w:hanging="436"/>
    </w:pPr>
    <w:rPr>
      <w:rFonts w:ascii="Univers" w:hAnsi="Univers" w:eastAsia="Times New Roman" w:cs="Times New Roman"/>
      <w:snapToGrid w:val="0"/>
      <w:spacing w:val="-3"/>
      <w:sz w:val="24"/>
      <w:szCs w:val="20"/>
      <w:lang w:val="es-ES_tradnl" w:eastAsia="es-ES"/>
    </w:rPr>
  </w:style>
  <w:style w:type="paragraph" w:styleId="A03" w:customStyle="1">
    <w:name w:val="A03"/>
    <w:basedOn w:val="Normal"/>
    <w:rsid w:val="004104E0"/>
    <w:pPr>
      <w:widowControl w:val="0"/>
      <w:tabs>
        <w:tab w:val="left" w:pos="-720"/>
        <w:tab w:val="left" w:pos="426"/>
      </w:tabs>
      <w:suppressAutoHyphens/>
      <w:spacing w:before="60" w:after="0" w:line="288" w:lineRule="auto"/>
      <w:ind w:left="426" w:right="1587" w:hanging="426"/>
    </w:pPr>
    <w:rPr>
      <w:rFonts w:ascii="Univers" w:hAnsi="Univers" w:eastAsia="Times New Roman" w:cs="Times New Roman"/>
      <w:b/>
      <w:snapToGrid w:val="0"/>
      <w:spacing w:val="-3"/>
      <w:sz w:val="24"/>
      <w:szCs w:val="20"/>
      <w:lang w:val="es-ES_tradnl" w:eastAsia="es-ES"/>
    </w:rPr>
  </w:style>
  <w:style w:type="paragraph" w:styleId="chv13" w:customStyle="1">
    <w:name w:val="chv13"/>
    <w:basedOn w:val="Normal"/>
    <w:rsid w:val="004104E0"/>
    <w:pPr>
      <w:widowControl w:val="0"/>
      <w:tabs>
        <w:tab w:val="left" w:pos="851"/>
        <w:tab w:val="left" w:pos="2835"/>
        <w:tab w:val="left" w:pos="2977"/>
      </w:tabs>
      <w:spacing w:after="0" w:line="288" w:lineRule="auto"/>
      <w:ind w:left="2977" w:hanging="2552"/>
    </w:pPr>
    <w:rPr>
      <w:rFonts w:ascii="Univers" w:hAnsi="Univers" w:eastAsia="Times New Roman" w:cs="Times New Roman"/>
      <w:snapToGrid w:val="0"/>
      <w:spacing w:val="-3"/>
      <w:sz w:val="24"/>
      <w:szCs w:val="20"/>
      <w:lang w:val="es-ES_tradnl" w:eastAsia="es-ES"/>
    </w:rPr>
  </w:style>
  <w:style w:type="paragraph" w:styleId="Sangra3detindependiente">
    <w:name w:val="Body Text Indent 3"/>
    <w:basedOn w:val="Normal"/>
    <w:link w:val="Sangra3detindependienteCar"/>
    <w:rsid w:val="004104E0"/>
    <w:pPr>
      <w:spacing w:after="0" w:line="288" w:lineRule="auto"/>
      <w:ind w:left="283"/>
    </w:pPr>
    <w:rPr>
      <w:rFonts w:ascii="Arial Narrow" w:hAnsi="Arial Narrow" w:eastAsia="Times New Roman" w:cs="Times New Roman"/>
      <w:sz w:val="16"/>
      <w:szCs w:val="16"/>
      <w:lang w:eastAsia="fr-FR"/>
    </w:rPr>
  </w:style>
  <w:style w:type="character" w:styleId="Sangra3detindependienteCar" w:customStyle="1">
    <w:name w:val="Sangría 3 de t. independiente Car"/>
    <w:basedOn w:val="Fuentedeprrafopredeter"/>
    <w:link w:val="Sangra3detindependiente"/>
    <w:rsid w:val="004104E0"/>
    <w:rPr>
      <w:rFonts w:ascii="Arial Narrow" w:hAnsi="Arial Narrow" w:eastAsia="Times New Roman" w:cs="Times New Roman"/>
      <w:sz w:val="16"/>
      <w:szCs w:val="16"/>
      <w:lang w:eastAsia="fr-FR"/>
    </w:rPr>
  </w:style>
  <w:style w:type="character" w:styleId="EstiloCorreo102" w:customStyle="1">
    <w:name w:val="EstiloCorreo102"/>
    <w:basedOn w:val="Fuentedeprrafopredeter"/>
    <w:semiHidden/>
    <w:rsid w:val="004104E0"/>
    <w:rPr>
      <w:rFonts w:ascii="Arial Narrow" w:hAnsi="Arial Narrow" w:cs="Arial Narrow"/>
      <w:color w:val="auto"/>
      <w:sz w:val="24"/>
      <w:szCs w:val="24"/>
      <w:u w:val="none"/>
    </w:rPr>
  </w:style>
  <w:style w:type="paragraph" w:styleId="Ttulo2ROJO" w:customStyle="1">
    <w:name w:val="Título 2.ROJO"/>
    <w:basedOn w:val="Normal"/>
    <w:next w:val="Normal"/>
    <w:rsid w:val="004104E0"/>
    <w:pPr>
      <w:keepNext/>
      <w:widowControl w:val="0"/>
      <w:tabs>
        <w:tab w:val="left" w:pos="964"/>
      </w:tabs>
      <w:spacing w:after="0" w:line="288" w:lineRule="auto"/>
      <w:ind w:hanging="1134"/>
      <w:jc w:val="left"/>
    </w:pPr>
    <w:rPr>
      <w:rFonts w:ascii="Arial Narrow" w:hAnsi="Arial Narrow" w:eastAsia="Times New Roman" w:cs="Arial"/>
      <w:b/>
      <w:bCs/>
      <w:color w:val="FF0000"/>
      <w:sz w:val="24"/>
      <w:u w:val="single"/>
      <w:lang w:val="es-ES_tradnl" w:eastAsia="es-ES"/>
    </w:rPr>
  </w:style>
  <w:style w:type="paragraph" w:styleId="Sangra2detindependiente">
    <w:name w:val="Body Text Indent 2"/>
    <w:basedOn w:val="Normal"/>
    <w:link w:val="Sangra2detindependienteCar"/>
    <w:rsid w:val="004104E0"/>
    <w:pPr>
      <w:spacing w:after="0" w:line="480" w:lineRule="auto"/>
      <w:ind w:left="283"/>
    </w:pPr>
    <w:rPr>
      <w:rFonts w:ascii="Arial Narrow" w:hAnsi="Arial Narrow" w:eastAsia="Times New Roman" w:cs="Times New Roman"/>
      <w:sz w:val="24"/>
      <w:szCs w:val="24"/>
      <w:lang w:eastAsia="fr-FR"/>
    </w:rPr>
  </w:style>
  <w:style w:type="character" w:styleId="Sangra2detindependienteCar" w:customStyle="1">
    <w:name w:val="Sangría 2 de t. independiente Car"/>
    <w:basedOn w:val="Fuentedeprrafopredeter"/>
    <w:link w:val="Sangra2detindependiente"/>
    <w:rsid w:val="004104E0"/>
    <w:rPr>
      <w:rFonts w:ascii="Arial Narrow" w:hAnsi="Arial Narrow" w:eastAsia="Times New Roman" w:cs="Times New Roman"/>
      <w:sz w:val="24"/>
      <w:szCs w:val="24"/>
      <w:lang w:eastAsia="fr-FR"/>
    </w:rPr>
  </w:style>
  <w:style w:type="paragraph" w:styleId="StyleHeading1Kernat16pt" w:customStyle="1">
    <w:name w:val="Style Heading 1 + Kern at 16 pt"/>
    <w:basedOn w:val="Ttulo1"/>
    <w:autoRedefine/>
    <w:rsid w:val="004104E0"/>
    <w:pPr>
      <w:keepNext w:val="0"/>
      <w:keepLines w:val="0"/>
      <w:widowControl w:val="0"/>
      <w:tabs>
        <w:tab w:val="clear" w:pos="0"/>
        <w:tab w:val="num" w:pos="432"/>
        <w:tab w:val="left" w:pos="1013"/>
        <w:tab w:val="left" w:pos="1014"/>
      </w:tabs>
      <w:autoSpaceDE w:val="0"/>
      <w:autoSpaceDN w:val="0"/>
      <w:spacing w:before="216" w:after="0" w:line="240" w:lineRule="auto"/>
      <w:ind w:left="1014" w:hanging="432"/>
    </w:pPr>
    <w:rPr>
      <w:rFonts w:ascii="Arial Narrow" w:hAnsi="Arial Narrow" w:eastAsia="Times New Roman" w:cs="Arial"/>
      <w:bCs/>
      <w:caps w:val="0"/>
      <w:noProof/>
      <w:color w:val="auto"/>
      <w:kern w:val="32"/>
      <w:szCs w:val="28"/>
      <w:lang w:val="es-ES"/>
    </w:rPr>
  </w:style>
  <w:style w:type="paragraph" w:styleId="Normal1" w:customStyle="1">
    <w:name w:val="Normal1"/>
    <w:basedOn w:val="Normal"/>
    <w:rsid w:val="004104E0"/>
    <w:pPr>
      <w:widowControl w:val="0"/>
      <w:tabs>
        <w:tab w:val="left" w:pos="851"/>
      </w:tabs>
      <w:suppressAutoHyphens/>
      <w:spacing w:before="140" w:after="140" w:line="300" w:lineRule="auto"/>
      <w:ind w:left="851" w:right="113"/>
    </w:pPr>
    <w:rPr>
      <w:rFonts w:ascii="Arial Narrow" w:hAnsi="Arial Narrow" w:eastAsia="Times New Roman" w:cs="Times New Roman"/>
      <w:sz w:val="24"/>
      <w:szCs w:val="20"/>
      <w:lang w:val="es-ES_tradnl" w:eastAsia="es-ES"/>
    </w:rPr>
  </w:style>
  <w:style w:type="paragraph" w:styleId="chv03" w:customStyle="1">
    <w:name w:val="chv03"/>
    <w:basedOn w:val="Sangra3detindependiente"/>
    <w:semiHidden/>
    <w:rsid w:val="004104E0"/>
    <w:pPr>
      <w:widowControl w:val="0"/>
      <w:tabs>
        <w:tab w:val="left" w:pos="-720"/>
      </w:tabs>
      <w:suppressAutoHyphens/>
      <w:ind w:left="426"/>
    </w:pPr>
    <w:rPr>
      <w:rFonts w:ascii="Univers" w:hAnsi="Univers"/>
      <w:snapToGrid w:val="0"/>
      <w:sz w:val="24"/>
      <w:szCs w:val="20"/>
      <w:lang w:val="es-ES_tradnl" w:eastAsia="es-ES"/>
    </w:rPr>
  </w:style>
  <w:style w:type="character" w:styleId="CarCar2" w:customStyle="1">
    <w:name w:val="Car Car2"/>
    <w:basedOn w:val="Fuentedeprrafopredeter"/>
    <w:rsid w:val="004104E0"/>
    <w:rPr>
      <w:rFonts w:ascii="Arial Narrow" w:hAnsi="Arial Narrow"/>
      <w:color w:val="006699"/>
      <w:sz w:val="24"/>
      <w:szCs w:val="24"/>
      <w:lang w:val="es-CL" w:eastAsia="fr-FR" w:bidi="ar-SA"/>
    </w:rPr>
  </w:style>
  <w:style w:type="character" w:styleId="Refdecomentario">
    <w:name w:val="annotation reference"/>
    <w:basedOn w:val="Fuentedeprrafopredeter"/>
    <w:uiPriority w:val="99"/>
    <w:semiHidden/>
    <w:unhideWhenUsed/>
    <w:rsid w:val="004104E0"/>
    <w:rPr>
      <w:sz w:val="16"/>
      <w:szCs w:val="16"/>
    </w:rPr>
  </w:style>
  <w:style w:type="paragraph" w:styleId="Textocomentario">
    <w:name w:val="annotation text"/>
    <w:basedOn w:val="Normal"/>
    <w:link w:val="TextocomentarioCar"/>
    <w:uiPriority w:val="99"/>
    <w:semiHidden/>
    <w:unhideWhenUsed/>
    <w:rsid w:val="004104E0"/>
    <w:pPr>
      <w:spacing w:after="0" w:line="240" w:lineRule="auto"/>
      <w:ind w:left="0"/>
    </w:pPr>
    <w:rPr>
      <w:rFonts w:ascii="Arial Narrow" w:hAnsi="Arial Narrow" w:eastAsia="Times New Roman" w:cs="Times New Roman"/>
      <w:sz w:val="20"/>
      <w:szCs w:val="20"/>
      <w:lang w:eastAsia="fr-FR"/>
    </w:rPr>
  </w:style>
  <w:style w:type="character" w:styleId="TextocomentarioCar" w:customStyle="1">
    <w:name w:val="Texto comentario Car"/>
    <w:basedOn w:val="Fuentedeprrafopredeter"/>
    <w:link w:val="Textocomentario"/>
    <w:uiPriority w:val="99"/>
    <w:semiHidden/>
    <w:rsid w:val="004104E0"/>
    <w:rPr>
      <w:rFonts w:ascii="Arial Narrow" w:hAnsi="Arial Narrow" w:eastAsia="Times New Roman" w:cs="Times New Roman"/>
      <w:sz w:val="20"/>
      <w:szCs w:val="20"/>
      <w:lang w:eastAsia="fr-FR"/>
    </w:rPr>
  </w:style>
  <w:style w:type="paragraph" w:styleId="Asuntodelcomentario">
    <w:name w:val="annotation subject"/>
    <w:basedOn w:val="Textocomentario"/>
    <w:next w:val="Textocomentario"/>
    <w:link w:val="AsuntodelcomentarioCar"/>
    <w:uiPriority w:val="99"/>
    <w:semiHidden/>
    <w:unhideWhenUsed/>
    <w:rsid w:val="004104E0"/>
    <w:rPr>
      <w:b/>
      <w:bCs/>
    </w:rPr>
  </w:style>
  <w:style w:type="character" w:styleId="AsuntodelcomentarioCar" w:customStyle="1">
    <w:name w:val="Asunto del comentario Car"/>
    <w:basedOn w:val="TextocomentarioCar"/>
    <w:link w:val="Asuntodelcomentario"/>
    <w:uiPriority w:val="99"/>
    <w:semiHidden/>
    <w:rsid w:val="004104E0"/>
    <w:rPr>
      <w:rFonts w:ascii="Arial Narrow" w:hAnsi="Arial Narrow" w:eastAsia="Times New Roman" w:cs="Times New Roman"/>
      <w:b/>
      <w:bCs/>
      <w:sz w:val="20"/>
      <w:szCs w:val="20"/>
      <w:lang w:eastAsia="fr-FR"/>
    </w:rPr>
  </w:style>
  <w:style w:type="paragraph" w:styleId="Mapadeldocumento">
    <w:name w:val="Document Map"/>
    <w:basedOn w:val="Normal"/>
    <w:link w:val="MapadeldocumentoCar"/>
    <w:uiPriority w:val="99"/>
    <w:semiHidden/>
    <w:unhideWhenUsed/>
    <w:rsid w:val="004104E0"/>
    <w:pPr>
      <w:spacing w:after="0" w:line="240" w:lineRule="auto"/>
      <w:ind w:left="0"/>
    </w:pPr>
    <w:rPr>
      <w:rFonts w:ascii="Tahoma" w:hAnsi="Tahoma" w:eastAsia="Times New Roman" w:cs="Tahoma"/>
      <w:sz w:val="16"/>
      <w:szCs w:val="16"/>
      <w:lang w:eastAsia="fr-FR"/>
    </w:rPr>
  </w:style>
  <w:style w:type="character" w:styleId="MapadeldocumentoCar" w:customStyle="1">
    <w:name w:val="Mapa del documento Car"/>
    <w:basedOn w:val="Fuentedeprrafopredeter"/>
    <w:link w:val="Mapadeldocumento"/>
    <w:uiPriority w:val="99"/>
    <w:semiHidden/>
    <w:rsid w:val="004104E0"/>
    <w:rPr>
      <w:rFonts w:ascii="Tahoma" w:hAnsi="Tahoma" w:eastAsia="Times New Roman" w:cs="Tahoma"/>
      <w:sz w:val="16"/>
      <w:szCs w:val="16"/>
      <w:lang w:eastAsia="fr-FR"/>
    </w:rPr>
  </w:style>
  <w:style w:type="paragraph" w:styleId="Revisin">
    <w:name w:val="Revision"/>
    <w:hidden/>
    <w:uiPriority w:val="99"/>
    <w:semiHidden/>
    <w:rsid w:val="004104E0"/>
    <w:pPr>
      <w:spacing w:after="0" w:line="240" w:lineRule="auto"/>
    </w:pPr>
    <w:rPr>
      <w:rFonts w:ascii="Arial Narrow" w:hAnsi="Arial Narrow" w:eastAsia="Times New Roman" w:cs="Times New Roman"/>
      <w:sz w:val="24"/>
      <w:szCs w:val="24"/>
      <w:lang w:eastAsia="fr-FR"/>
    </w:rPr>
  </w:style>
  <w:style w:type="paragraph" w:styleId="Normal4" w:customStyle="1">
    <w:name w:val="Normal 4"/>
    <w:basedOn w:val="FigurasSAESA"/>
    <w:qFormat/>
    <w:rsid w:val="004104E0"/>
    <w:rPr>
      <w:lang w:val="es-ES"/>
    </w:rPr>
  </w:style>
  <w:style w:type="paragraph" w:styleId="ZHeader1" w:customStyle="1">
    <w:name w:val="ZHeader1"/>
    <w:basedOn w:val="Encabezado"/>
    <w:rsid w:val="004104E0"/>
    <w:pPr>
      <w:tabs>
        <w:tab w:val="clear" w:pos="4419"/>
        <w:tab w:val="clear" w:pos="8838"/>
        <w:tab w:val="center" w:pos="4536"/>
        <w:tab w:val="right" w:pos="8931"/>
      </w:tabs>
      <w:spacing w:before="480" w:after="240" w:line="288" w:lineRule="auto"/>
      <w:ind w:left="0"/>
      <w:jc w:val="left"/>
    </w:pPr>
    <w:rPr>
      <w:rFonts w:ascii="Arial Narrow" w:hAnsi="Arial Narrow" w:eastAsia="Times New Roman" w:cs="Times New Roman"/>
      <w:b/>
      <w:caps/>
      <w:spacing w:val="20"/>
      <w:sz w:val="24"/>
      <w:szCs w:val="20"/>
      <w:lang w:val="en-AU"/>
    </w:rPr>
  </w:style>
  <w:style w:type="character" w:styleId="apple-converted-space" w:customStyle="1">
    <w:name w:val="apple-converted-space"/>
    <w:basedOn w:val="Fuentedeprrafopredeter"/>
    <w:rsid w:val="004104E0"/>
  </w:style>
  <w:style w:type="paragraph" w:styleId="PrrafoPenta1" w:customStyle="1">
    <w:name w:val="Párrafo Penta 1"/>
    <w:autoRedefine/>
    <w:rsid w:val="004104E0"/>
    <w:pPr>
      <w:spacing w:after="0" w:line="240" w:lineRule="auto"/>
      <w:ind w:left="1134"/>
      <w:jc w:val="both"/>
    </w:pPr>
    <w:rPr>
      <w:rFonts w:ascii="Times New Roman" w:hAnsi="Times New Roman" w:eastAsia="Times New Roman" w:cs="Times New Roman"/>
      <w:lang w:eastAsia="es-ES"/>
    </w:rPr>
  </w:style>
  <w:style w:type="numbering" w:styleId="EstiloNumerado11pt" w:customStyle="1">
    <w:name w:val="Estilo Numerado 11 pt"/>
    <w:rsid w:val="004104E0"/>
    <w:pPr>
      <w:numPr>
        <w:numId w:val="20"/>
      </w:numPr>
    </w:pPr>
  </w:style>
  <w:style w:type="paragraph" w:styleId="Titulo4" w:customStyle="1">
    <w:name w:val="Titulo 4"/>
    <w:basedOn w:val="Ttulo40"/>
    <w:next w:val="Normal"/>
    <w:uiPriority w:val="99"/>
    <w:rsid w:val="004104E0"/>
    <w:pPr>
      <w:keepNext w:val="0"/>
      <w:keepLines w:val="0"/>
      <w:tabs>
        <w:tab w:val="num" w:pos="737"/>
      </w:tabs>
      <w:spacing w:before="60" w:after="60" w:line="240" w:lineRule="auto"/>
      <w:ind w:left="737" w:hanging="737"/>
    </w:pPr>
    <w:rPr>
      <w:rFonts w:ascii="Arial Narrow" w:hAnsi="Arial Narrow" w:eastAsia="Times New Roman" w:cs="Arial Negrita"/>
      <w:bCs/>
      <w:i/>
      <w:iCs w:val="0"/>
      <w:szCs w:val="20"/>
      <w:lang w:eastAsia="es-ES"/>
    </w:rPr>
  </w:style>
  <w:style w:type="paragraph" w:styleId="Default" w:customStyle="1">
    <w:name w:val="Default"/>
    <w:rsid w:val="004104E0"/>
    <w:pPr>
      <w:autoSpaceDE w:val="0"/>
      <w:autoSpaceDN w:val="0"/>
      <w:adjustRightInd w:val="0"/>
      <w:spacing w:after="0" w:line="240" w:lineRule="auto"/>
    </w:pPr>
    <w:rPr>
      <w:rFonts w:ascii="Arial" w:hAnsi="Arial" w:eastAsia="Times New Roman" w:cs="Arial"/>
      <w:color w:val="000000"/>
      <w:sz w:val="24"/>
      <w:szCs w:val="24"/>
      <w:lang w:eastAsia="es-CL"/>
    </w:rPr>
  </w:style>
  <w:style w:type="paragraph" w:styleId="Ttulo21" w:customStyle="1">
    <w:name w:val="Título 21"/>
    <w:basedOn w:val="Ttulo1"/>
    <w:qFormat/>
    <w:rsid w:val="004104E0"/>
    <w:pPr>
      <w:keepNext w:val="0"/>
      <w:keepLines w:val="0"/>
      <w:widowControl w:val="0"/>
      <w:numPr>
        <w:ilvl w:val="1"/>
        <w:numId w:val="21"/>
      </w:numPr>
      <w:tabs>
        <w:tab w:val="clear" w:pos="0"/>
        <w:tab w:val="left" w:pos="1013"/>
        <w:tab w:val="left" w:pos="1014"/>
        <w:tab w:val="left" w:pos="1134"/>
      </w:tabs>
      <w:autoSpaceDE w:val="0"/>
      <w:autoSpaceDN w:val="0"/>
      <w:spacing w:after="0" w:line="240" w:lineRule="auto"/>
    </w:pPr>
    <w:rPr>
      <w:rFonts w:ascii="Arial Narrow" w:hAnsi="Arial Narrow" w:eastAsia="Times New Roman" w:cs="Arial"/>
      <w:b w:val="0"/>
      <w:caps w:val="0"/>
      <w:noProof/>
      <w:snapToGrid w:val="0"/>
      <w:color w:val="auto"/>
      <w:kern w:val="32"/>
      <w:sz w:val="22"/>
      <w:szCs w:val="20"/>
      <w:lang w:eastAsia="es-CL"/>
    </w:rPr>
  </w:style>
  <w:style w:type="paragraph" w:styleId="Ttulo31" w:customStyle="1">
    <w:name w:val="Título 31"/>
    <w:basedOn w:val="Normal"/>
    <w:rsid w:val="004104E0"/>
    <w:pPr>
      <w:numPr>
        <w:ilvl w:val="2"/>
        <w:numId w:val="21"/>
      </w:numPr>
      <w:spacing w:after="0" w:line="240" w:lineRule="auto"/>
      <w:jc w:val="left"/>
    </w:pPr>
    <w:rPr>
      <w:rFonts w:ascii="Arial Narrow" w:hAnsi="Arial Narrow" w:eastAsia="Times New Roman" w:cs="Arial"/>
      <w:snapToGrid w:val="0"/>
      <w:sz w:val="20"/>
      <w:szCs w:val="20"/>
      <w:lang w:eastAsia="es-CL"/>
    </w:rPr>
  </w:style>
  <w:style w:type="paragraph" w:styleId="Ttulo41" w:customStyle="1">
    <w:name w:val="Título 41"/>
    <w:basedOn w:val="Normal"/>
    <w:rsid w:val="004104E0"/>
    <w:pPr>
      <w:numPr>
        <w:ilvl w:val="3"/>
        <w:numId w:val="21"/>
      </w:numPr>
      <w:spacing w:after="0" w:line="240" w:lineRule="auto"/>
      <w:jc w:val="left"/>
    </w:pPr>
    <w:rPr>
      <w:rFonts w:ascii="Arial Narrow" w:hAnsi="Arial Narrow" w:eastAsia="Times New Roman" w:cs="Arial"/>
      <w:snapToGrid w:val="0"/>
      <w:sz w:val="20"/>
      <w:szCs w:val="20"/>
      <w:lang w:eastAsia="es-CL"/>
    </w:rPr>
  </w:style>
  <w:style w:type="paragraph" w:styleId="Ttulo51" w:customStyle="1">
    <w:name w:val="Título 51"/>
    <w:basedOn w:val="Normal"/>
    <w:rsid w:val="004104E0"/>
    <w:pPr>
      <w:numPr>
        <w:ilvl w:val="4"/>
        <w:numId w:val="21"/>
      </w:numPr>
      <w:spacing w:after="0" w:line="240" w:lineRule="auto"/>
      <w:jc w:val="left"/>
    </w:pPr>
    <w:rPr>
      <w:rFonts w:ascii="Arial Narrow" w:hAnsi="Arial Narrow" w:eastAsia="Times New Roman" w:cs="Arial"/>
      <w:snapToGrid w:val="0"/>
      <w:sz w:val="20"/>
      <w:szCs w:val="20"/>
      <w:lang w:eastAsia="es-CL"/>
    </w:rPr>
  </w:style>
  <w:style w:type="paragraph" w:styleId="Ttulo60" w:customStyle="1">
    <w:name w:val="Tìtulo 6"/>
    <w:basedOn w:val="Normal"/>
    <w:rsid w:val="004104E0"/>
    <w:pPr>
      <w:numPr>
        <w:ilvl w:val="5"/>
        <w:numId w:val="21"/>
      </w:numPr>
      <w:spacing w:after="0" w:line="240" w:lineRule="auto"/>
      <w:jc w:val="left"/>
    </w:pPr>
    <w:rPr>
      <w:rFonts w:ascii="Arial Narrow" w:hAnsi="Arial Narrow" w:eastAsia="Times New Roman" w:cs="Arial"/>
      <w:snapToGrid w:val="0"/>
      <w:sz w:val="20"/>
      <w:szCs w:val="20"/>
      <w:lang w:eastAsia="es-CL"/>
    </w:rPr>
  </w:style>
  <w:style w:type="paragraph" w:styleId="NormalChilquinta" w:customStyle="1">
    <w:name w:val="Normal Chilquinta"/>
    <w:basedOn w:val="Textoindependiente"/>
    <w:link w:val="NormalChilquintaChar"/>
    <w:qFormat/>
    <w:rsid w:val="004104E0"/>
    <w:pPr>
      <w:widowControl w:val="0"/>
      <w:tabs>
        <w:tab w:val="right" w:pos="9000"/>
      </w:tabs>
      <w:spacing w:before="120" w:after="0" w:line="240" w:lineRule="auto"/>
      <w:ind w:right="-142"/>
    </w:pPr>
    <w:rPr>
      <w:szCs w:val="20"/>
      <w:lang w:val="es-ES_tradnl"/>
    </w:rPr>
  </w:style>
  <w:style w:type="character" w:styleId="NormalChilquintaChar" w:customStyle="1">
    <w:name w:val="Normal Chilquinta Char"/>
    <w:basedOn w:val="TextoindependienteCar"/>
    <w:link w:val="NormalChilquinta"/>
    <w:rsid w:val="004104E0"/>
    <w:rPr>
      <w:rFonts w:ascii="Arial Narrow" w:hAnsi="Arial Narrow" w:eastAsia="Times New Roman" w:cs="Times New Roman"/>
      <w:sz w:val="18"/>
      <w:szCs w:val="20"/>
      <w:lang w:val="es-ES_tradnl" w:eastAsia="fr-FR"/>
    </w:rPr>
  </w:style>
  <w:style w:type="paragraph" w:styleId="Lista21" w:customStyle="1">
    <w:name w:val="Lista 21"/>
    <w:basedOn w:val="Normal"/>
    <w:qFormat/>
    <w:rsid w:val="004104E0"/>
    <w:pPr>
      <w:widowControl w:val="0"/>
      <w:numPr>
        <w:numId w:val="22"/>
      </w:numPr>
      <w:spacing w:before="120" w:after="0" w:line="240" w:lineRule="auto"/>
      <w:ind w:right="-142"/>
    </w:pPr>
    <w:rPr>
      <w:rFonts w:ascii="Arial Narrow" w:hAnsi="Arial Narrow" w:eastAsia="Times New Roman" w:cs="Arial"/>
      <w:snapToGrid w:val="0"/>
      <w:sz w:val="20"/>
      <w:szCs w:val="20"/>
      <w:lang w:eastAsia="es-CL"/>
    </w:rPr>
  </w:style>
  <w:style w:type="paragraph" w:styleId="EstiloEstiloTtulo2CourierNew11ptSinCursivaSubrayado" w:customStyle="1">
    <w:name w:val="Estilo Estilo Título 2 + Courier New 11 pt Sin Cursiva Subrayado +"/>
    <w:basedOn w:val="Normal"/>
    <w:autoRedefine/>
    <w:rsid w:val="004104E0"/>
    <w:pPr>
      <w:keepNext/>
      <w:numPr>
        <w:ilvl w:val="1"/>
      </w:numPr>
      <w:tabs>
        <w:tab w:val="left" w:pos="1922"/>
        <w:tab w:val="left" w:pos="2398"/>
      </w:tabs>
      <w:spacing w:before="240" w:after="60" w:line="288" w:lineRule="auto"/>
      <w:ind w:left="1134" w:hanging="1134"/>
      <w:outlineLvl w:val="1"/>
    </w:pPr>
    <w:rPr>
      <w:rFonts w:ascii="Arial Narrow" w:hAnsi="Arial Narrow" w:eastAsia="Times New Roman" w:cs="Arial"/>
      <w:b/>
      <w:bCs/>
      <w:iCs/>
      <w:snapToGrid w:val="0"/>
      <w:color w:val="7E0000"/>
      <w:kern w:val="32"/>
      <w:sz w:val="20"/>
      <w:u w:val="single"/>
      <w:lang w:eastAsia="es-CL"/>
    </w:rPr>
  </w:style>
  <w:style w:type="paragraph" w:styleId="Titulo1" w:customStyle="1">
    <w:name w:val="Titulo 1"/>
    <w:basedOn w:val="Ttulo1"/>
    <w:link w:val="Titulo1Char"/>
    <w:qFormat/>
    <w:rsid w:val="004104E0"/>
    <w:pPr>
      <w:keepNext w:val="0"/>
      <w:keepLines w:val="0"/>
      <w:widowControl w:val="0"/>
      <w:tabs>
        <w:tab w:val="clear" w:pos="0"/>
        <w:tab w:val="right" w:pos="426"/>
        <w:tab w:val="left" w:pos="1013"/>
        <w:tab w:val="left" w:pos="1014"/>
        <w:tab w:val="left" w:pos="1134"/>
      </w:tabs>
      <w:autoSpaceDE w:val="0"/>
      <w:autoSpaceDN w:val="0"/>
      <w:spacing w:after="0" w:line="240" w:lineRule="auto"/>
    </w:pPr>
    <w:rPr>
      <w:rFonts w:ascii="Arial Narrow" w:hAnsi="Arial Narrow" w:eastAsia="Times New Roman" w:cs="Times New Roman"/>
      <w:b w:val="0"/>
      <w:caps w:val="0"/>
      <w:noProof/>
      <w:snapToGrid w:val="0"/>
      <w:color w:val="auto"/>
      <w:kern w:val="32"/>
      <w:sz w:val="24"/>
      <w:szCs w:val="20"/>
      <w:lang w:eastAsia="fr-FR"/>
    </w:rPr>
  </w:style>
  <w:style w:type="character" w:styleId="Titulo1Char" w:customStyle="1">
    <w:name w:val="Titulo 1 Char"/>
    <w:basedOn w:val="PrrafodelistaCar"/>
    <w:link w:val="Titulo1"/>
    <w:rsid w:val="004104E0"/>
    <w:rPr>
      <w:rFonts w:ascii="Arial Narrow" w:hAnsi="Arial Narrow" w:eastAsia="Times New Roman" w:cs="Times New Roman"/>
      <w:noProof/>
      <w:snapToGrid w:val="0"/>
      <w:kern w:val="32"/>
      <w:sz w:val="24"/>
      <w:szCs w:val="20"/>
      <w:lang w:eastAsia="fr-FR"/>
    </w:rPr>
  </w:style>
  <w:style w:type="paragraph" w:styleId="Para2dash" w:customStyle="1">
    <w:name w:val="Para 2 dash"/>
    <w:basedOn w:val="Normal"/>
    <w:rsid w:val="004104E0"/>
    <w:pPr>
      <w:numPr>
        <w:numId w:val="23"/>
      </w:numPr>
      <w:spacing w:after="60" w:line="300" w:lineRule="auto"/>
    </w:pPr>
    <w:rPr>
      <w:rFonts w:ascii="Arial Narrow" w:hAnsi="Arial Narrow" w:eastAsia="Times New Roman" w:cs="Times New Roman"/>
      <w:color w:val="000000"/>
      <w:sz w:val="24"/>
    </w:rPr>
  </w:style>
  <w:style w:type="paragraph" w:styleId="TableParagraph" w:customStyle="1">
    <w:name w:val="Table Paragraph"/>
    <w:basedOn w:val="Normal"/>
    <w:uiPriority w:val="1"/>
    <w:qFormat/>
    <w:rsid w:val="004104E0"/>
    <w:pPr>
      <w:widowControl w:val="0"/>
      <w:autoSpaceDE w:val="0"/>
      <w:autoSpaceDN w:val="0"/>
      <w:spacing w:after="0" w:line="240" w:lineRule="auto"/>
      <w:ind w:left="0"/>
      <w:jc w:val="left"/>
    </w:pPr>
    <w:rPr>
      <w:rFonts w:ascii="Arial Narrow" w:hAnsi="Arial Narrow" w:eastAsia="Arial Narrow" w:cs="Arial Narrow"/>
      <w:sz w:val="24"/>
      <w:lang w:val="es-ES" w:eastAsia="es-ES" w:bidi="es-ES"/>
    </w:rPr>
  </w:style>
  <w:style w:type="paragraph" w:styleId="HTMLconformatoprevio">
    <w:name w:val="HTML Preformatted"/>
    <w:basedOn w:val="Normal"/>
    <w:link w:val="HTMLconformatoprevioCar"/>
    <w:uiPriority w:val="99"/>
    <w:semiHidden/>
    <w:unhideWhenUsed/>
    <w:rsid w:val="00410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left"/>
    </w:pPr>
    <w:rPr>
      <w:rFonts w:ascii="Courier New" w:hAnsi="Courier New" w:eastAsia="Times New Roman" w:cs="Courier New"/>
      <w:sz w:val="20"/>
      <w:szCs w:val="20"/>
      <w:lang w:eastAsia="es-CL"/>
    </w:rPr>
  </w:style>
  <w:style w:type="character" w:styleId="HTMLconformatoprevioCar" w:customStyle="1">
    <w:name w:val="HTML con formato previo Car"/>
    <w:basedOn w:val="Fuentedeprrafopredeter"/>
    <w:link w:val="HTMLconformatoprevio"/>
    <w:uiPriority w:val="99"/>
    <w:semiHidden/>
    <w:rsid w:val="004104E0"/>
    <w:rPr>
      <w:rFonts w:ascii="Courier New" w:hAnsi="Courier New" w:eastAsia="Times New Roman" w:cs="Courier New"/>
      <w:sz w:val="20"/>
      <w:szCs w:val="20"/>
      <w:lang w:eastAsia="es-CL"/>
    </w:rPr>
  </w:style>
  <w:style w:type="paragraph" w:styleId="TTULO4" w:customStyle="1">
    <w:name w:val="TÍTULO 4"/>
    <w:basedOn w:val="Prrafodelista"/>
    <w:link w:val="TTULO4Car0"/>
    <w:uiPriority w:val="1"/>
    <w:qFormat/>
    <w:rsid w:val="004104E0"/>
    <w:pPr>
      <w:widowControl w:val="0"/>
      <w:numPr>
        <w:numId w:val="24"/>
      </w:numPr>
      <w:spacing w:after="0" w:line="240" w:lineRule="auto"/>
      <w:contextualSpacing w:val="0"/>
    </w:pPr>
    <w:rPr>
      <w:rFonts w:ascii="Calibri" w:hAnsi="Calibri"/>
      <w:sz w:val="24"/>
    </w:rPr>
  </w:style>
  <w:style w:type="character" w:styleId="TTULO4Car0" w:customStyle="1">
    <w:name w:val="TÍTULO 4 Car"/>
    <w:basedOn w:val="PrrafodelistaCar"/>
    <w:link w:val="TTULO4"/>
    <w:uiPriority w:val="1"/>
    <w:rsid w:val="004104E0"/>
    <w:rPr>
      <w:rFonts w:ascii="Calibri" w:hAnsi="Calibri"/>
      <w:sz w:val="24"/>
    </w:rPr>
  </w:style>
  <w:style w:type="paragraph" w:styleId="TTULO30" w:customStyle="1">
    <w:name w:val="TÍTULO 3"/>
    <w:basedOn w:val="Normal"/>
    <w:link w:val="TTULO3Car0"/>
    <w:autoRedefine/>
    <w:uiPriority w:val="1"/>
    <w:qFormat/>
    <w:rsid w:val="004104E0"/>
    <w:pPr>
      <w:widowControl w:val="0"/>
      <w:numPr>
        <w:numId w:val="25"/>
      </w:numPr>
      <w:spacing w:line="288" w:lineRule="auto"/>
    </w:pPr>
    <w:rPr>
      <w:rFonts w:ascii="Arial Narrow" w:hAnsi="Arial Narrow" w:eastAsia="Arial" w:cstheme="majorHAnsi"/>
      <w:spacing w:val="-1"/>
      <w:sz w:val="24"/>
      <w:szCs w:val="24"/>
      <w:lang w:eastAsia="fr-FR"/>
    </w:rPr>
  </w:style>
  <w:style w:type="character" w:styleId="TTULO3Car0" w:customStyle="1">
    <w:name w:val="TÍTULO 3 Car"/>
    <w:basedOn w:val="TextoindependienteCar"/>
    <w:link w:val="TTULO30"/>
    <w:uiPriority w:val="1"/>
    <w:rsid w:val="004104E0"/>
    <w:rPr>
      <w:rFonts w:ascii="Arial Narrow" w:hAnsi="Arial Narrow" w:eastAsia="Arial" w:cstheme="majorHAnsi"/>
      <w:spacing w:val="-1"/>
      <w:sz w:val="24"/>
      <w:szCs w:val="24"/>
      <w:lang w:eastAsia="fr-FR"/>
    </w:rPr>
  </w:style>
  <w:style w:type="paragraph" w:styleId="Sub2" w:customStyle="1">
    <w:name w:val="Sub2"/>
    <w:basedOn w:val="Ttulo2"/>
    <w:uiPriority w:val="1"/>
    <w:qFormat/>
    <w:rsid w:val="004104E0"/>
    <w:pPr>
      <w:widowControl w:val="0"/>
      <w:numPr>
        <w:numId w:val="26"/>
      </w:numPr>
      <w:spacing w:before="240" w:after="160" w:line="288" w:lineRule="auto"/>
      <w:ind w:left="578" w:hanging="578"/>
    </w:pPr>
    <w:rPr>
      <w:rFonts w:ascii="Arial Narrow" w:hAnsi="Arial Narrow"/>
      <w:b/>
      <w:caps w:val="0"/>
      <w:color w:val="005581"/>
      <w:sz w:val="28"/>
      <w:szCs w:val="24"/>
    </w:rPr>
  </w:style>
  <w:style w:type="character" w:styleId="Mencinsinresolver">
    <w:name w:val="Unresolved Mention"/>
    <w:basedOn w:val="Fuentedeprrafopredeter"/>
    <w:uiPriority w:val="99"/>
    <w:semiHidden/>
    <w:unhideWhenUsed/>
    <w:rsid w:val="00064A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81122">
      <w:bodyDiv w:val="1"/>
      <w:marLeft w:val="0"/>
      <w:marRight w:val="0"/>
      <w:marTop w:val="0"/>
      <w:marBottom w:val="0"/>
      <w:divBdr>
        <w:top w:val="none" w:sz="0" w:space="0" w:color="auto"/>
        <w:left w:val="none" w:sz="0" w:space="0" w:color="auto"/>
        <w:bottom w:val="none" w:sz="0" w:space="0" w:color="auto"/>
        <w:right w:val="none" w:sz="0" w:space="0" w:color="auto"/>
      </w:divBdr>
    </w:div>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898123244">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 w:id="2141878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B3515E-0035-4140-91CF-F880AD3C19B1}"/>
</file>

<file path=customXml/itemProps2.xml><?xml version="1.0" encoding="utf-8"?>
<ds:datastoreItem xmlns:ds="http://schemas.openxmlformats.org/officeDocument/2006/customXml" ds:itemID="{263B6018-C85A-45D8-9508-12CA60F1196F}">
  <ds:schemaRefs>
    <ds:schemaRef ds:uri="http://schemas.microsoft.com/office/2006/metadata/properties"/>
    <ds:schemaRef ds:uri="http://schemas.microsoft.com/office/infopath/2007/PartnerControls"/>
    <ds:schemaRef ds:uri="c9b3a8cc-da91-4307-8bdf-f16f4101ebaf"/>
    <ds:schemaRef ds:uri="33c00c7f-8788-471d-9c46-f842d630500f"/>
    <ds:schemaRef ds:uri="308fbdbc-2e97-4fed-b239-492d36c8270b"/>
    <ds:schemaRef ds:uri="5dd43fe6-fdb5-4919-b871-6c0c6d84ecbf"/>
  </ds:schemaRefs>
</ds:datastoreItem>
</file>

<file path=customXml/itemProps3.xml><?xml version="1.0" encoding="utf-8"?>
<ds:datastoreItem xmlns:ds="http://schemas.openxmlformats.org/officeDocument/2006/customXml" ds:itemID="{7C44A364-2D0B-4DA5-B9F6-F6CFF9F12A20}">
  <ds:schemaRefs>
    <ds:schemaRef ds:uri="http://schemas.microsoft.com/sharepoint/v3/contenttype/forms"/>
  </ds:schemaRefs>
</ds:datastoreItem>
</file>

<file path=customXml/itemProps4.xml><?xml version="1.0" encoding="utf-8"?>
<ds:datastoreItem xmlns:ds="http://schemas.openxmlformats.org/officeDocument/2006/customXml" ds:itemID="{39A437CA-D3B2-4E9D-8E6B-0EF1285C17D7}">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Dixson del Carmen Segura Espinoza</cp:lastModifiedBy>
  <cp:revision>56</cp:revision>
  <cp:lastPrinted>2019-01-10T17:32:00Z</cp:lastPrinted>
  <dcterms:created xsi:type="dcterms:W3CDTF">2021-10-16T02:59:00Z</dcterms:created>
  <dcterms:modified xsi:type="dcterms:W3CDTF">2025-04-25T13:30:51Z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MediaServiceImageTags">
    <vt:lpwstr/>
  </property>
</Properties>
</file>